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</w:r>
    </w:p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55"/>
        <w:gridCol w:w="2055"/>
        <w:gridCol w:w="3925"/>
      </w:tblGrid>
      <w:tr>
        <w:trPr>
          <w:trHeight w:val="2434" w:hRule="atLeast"/>
          <w:cantSplit w:val="true"/>
        </w:trPr>
        <w:tc>
          <w:tcPr>
            <w:tcW w:w="3755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5"/>
              <w:widowControl w:val="false"/>
              <w:numPr>
                <w:ilvl w:val="4"/>
                <w:numId w:val="1"/>
              </w:numPr>
              <w:tabs>
                <w:tab w:val="left" w:pos="0" w:leader="none"/>
              </w:tabs>
              <w:suppressAutoHyphens w:val="true"/>
              <w:snapToGrid w:val="false"/>
              <w:spacing w:before="120" w:after="0"/>
              <w:ind w:lef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Республика  Адыгея</w:t>
            </w:r>
          </w:p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Шовгеновский район                  АдминистрацияМуниципального образования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«Заревское сельское поселение»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385445, п.Зарево, ул. Пролетарская,5Тел.факс (887773)94-1-24    email zarevskoepos@mail.ru</w:t>
            </w:r>
          </w:p>
        </w:tc>
        <w:tc>
          <w:tcPr>
            <w:tcW w:w="2055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36320" cy="138811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120" r="3122" b="-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5"/>
              <w:widowControl w:val="false"/>
              <w:numPr>
                <w:ilvl w:val="4"/>
                <w:numId w:val="1"/>
              </w:numPr>
              <w:tabs>
                <w:tab w:val="left" w:pos="0" w:leader="none"/>
              </w:tabs>
              <w:suppressAutoHyphens w:val="true"/>
              <w:snapToGrid w:val="false"/>
              <w:spacing w:before="120" w:after="0"/>
              <w:ind w:lef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Адыгэ Республикэм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Шэуджен район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иадминистрацие         образованиеу Заревско къоджэ псэуп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э ч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ып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эм 385445, къ.Зарево,                                           ур. Пролетарскэм ыц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ru-RU"/>
              </w:rPr>
              <w:t xml:space="preserve">, 5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Тел.факс (887773)94-1-24    email zarevskoepos@mail.ru</w:t>
            </w:r>
          </w:p>
          <w:p>
            <w:pPr>
              <w:pStyle w:val="Normal"/>
              <w:tabs>
                <w:tab w:val="left" w:pos="1608" w:leader="none"/>
              </w:tabs>
              <w:spacing w:lineRule="auto" w:line="276" w:before="0" w:after="200"/>
              <w:ind w:left="176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sz w:val="32"/>
          <w:szCs w:val="20"/>
          <w:lang w:eastAsia="ru-RU"/>
        </w:rPr>
      </w:pPr>
      <w:r>
        <w:rPr>
          <w:rFonts w:eastAsia="Times New Roman" w:ascii="Times New Roman" w:hAnsi="Times New Roman"/>
          <w:b/>
          <w:sz w:val="32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sz w:val="32"/>
          <w:szCs w:val="20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 О С Т А Н О В Л Е Н И Е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«Заревское сельское поселение»</w:t>
      </w:r>
    </w:p>
    <w:p>
      <w:pPr>
        <w:pStyle w:val="Normal"/>
        <w:tabs>
          <w:tab w:val="left" w:pos="5010" w:leader="none"/>
        </w:tabs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52" w:before="0" w:after="283"/>
        <w:jc w:val="center"/>
        <w:rPr/>
      </w:pPr>
      <w:r>
        <w:rPr>
          <w:rFonts w:eastAsia="Lucida Sans Unicode" w:cs="Times New Roman"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eastAsia="Lucida Sans Unicode" w:cs="Times New Roman" w:ascii="Times New Roman" w:hAnsi="Times New Roman"/>
          <w:b/>
          <w:sz w:val="24"/>
          <w:szCs w:val="24"/>
          <w:lang w:val="ru-RU" w:eastAsia="ru-RU"/>
        </w:rPr>
        <w:t>от  25.03. 2021г.   №  1</w:t>
      </w:r>
      <w:r>
        <w:rPr>
          <w:rFonts w:eastAsia="Lucida Sans Unicode" w:cs="Times New Roman" w:ascii="Times New Roman" w:hAnsi="Times New Roman"/>
          <w:b/>
          <w:sz w:val="24"/>
          <w:szCs w:val="24"/>
          <w:lang w:val="ru-RU" w:eastAsia="ru-RU"/>
        </w:rPr>
        <w:t>5</w:t>
      </w:r>
      <w:r>
        <w:rPr>
          <w:rFonts w:eastAsia="Lucida Sans Unicode" w:cs="Times New Roman" w:ascii="Times New Roman" w:hAnsi="Times New Roman"/>
          <w:b/>
          <w:sz w:val="24"/>
          <w:szCs w:val="24"/>
          <w:lang w:val="ru-RU" w:eastAsia="ru-RU"/>
        </w:rPr>
        <w:t>-П                                                                             п. Зарево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«Об утверждении </w:t>
      </w:r>
      <w:bookmarkStart w:id="0" w:name="__DdeLink__19766_2455953361"/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Положения о комиссии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по адаптации неформального рынка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труда и борьбе с нарушениями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bookmarkEnd w:id="0"/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трудовых прав работников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«Заревское сельское поселение»</w:t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instrText> HYPERLINK "http://garant-01.op.ru/" \l "/document/10164333/entry/7203"</w:instrText>
      </w:r>
      <w:r>
        <w:fldChar w:fldCharType="separate"/>
      </w:r>
      <w:r>
        <w:rPr>
          <w:rStyle w:val="Style12"/>
          <w:rFonts w:eastAsia="Times New Roman" w:ascii="Times New Roman" w:hAnsi="Times New Roman"/>
          <w:bCs/>
          <w:sz w:val="24"/>
          <w:szCs w:val="24"/>
          <w:lang w:eastAsia="ru-RU"/>
        </w:rPr>
        <w:t>ч. 3 ст. 7.2</w:t>
      </w:r>
      <w:r>
        <w:fldChar w:fldCharType="end"/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 Закона РФ от 19.04.1991 № 1032 «О занятости населения в Российской Федерации»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1. Утвердить  Положение о комиссии по адаптации неформального рынка труда и борьбе с нарушениями трудовых прав работников муниципального образования согласно приложению.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Обнародовать настоящее постановление в соответствии с Уставом муниципального образования «Заревское сельское поселение», разместить на официальном сайте администрации муниципального образования «Заревское сельское поселение» Шовгеновского района Республики Адыгея.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4. Контроль за выполнением настоящего постановления оставляю за собой.</w:t>
      </w:r>
    </w:p>
    <w:p>
      <w:pPr>
        <w:pStyle w:val="Normal"/>
        <w:tabs>
          <w:tab w:val="left" w:pos="1134" w:leader="none"/>
        </w:tabs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1" w:name="sub_11232"/>
      <w:bookmarkStart w:id="2" w:name="sub_11232"/>
      <w:bookmarkEnd w:id="2"/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«Заревское сельское поселение»                                                          А.А. Синяков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eastAsia="ru-RU"/>
        </w:rPr>
        <w:t>Приложение к постановлению</w:t>
      </w:r>
    </w:p>
    <w:p>
      <w:pPr>
        <w:pStyle w:val="Normal"/>
        <w:suppressAutoHyphens w:val="true"/>
        <w:spacing w:lineRule="auto" w:line="240" w:before="0" w:after="0"/>
        <w:jc w:val="right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eastAsia="ru-RU"/>
        </w:rPr>
        <w:t xml:space="preserve">Администрации МО </w:t>
      </w:r>
    </w:p>
    <w:p>
      <w:pPr>
        <w:pStyle w:val="Normal"/>
        <w:suppressAutoHyphens w:val="true"/>
        <w:spacing w:lineRule="auto" w:line="240" w:before="0" w:after="0"/>
        <w:jc w:val="right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eastAsia="ru-RU"/>
        </w:rPr>
        <w:t>«Заревское сельское поселение»</w:t>
      </w:r>
    </w:p>
    <w:p>
      <w:pPr>
        <w:pStyle w:val="Normal"/>
        <w:suppressAutoHyphens w:val="true"/>
        <w:spacing w:lineRule="auto" w:line="240" w:before="0" w:after="0"/>
        <w:jc w:val="right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eastAsia="ru-RU"/>
        </w:rPr>
        <w:t>от25.03.2021 г. № 1</w:t>
      </w:r>
      <w:r>
        <w:rPr>
          <w:rFonts w:ascii="Times New Roman" w:hAnsi="Times New Roman"/>
          <w:bCs/>
          <w:sz w:val="22"/>
          <w:szCs w:val="22"/>
          <w:lang w:eastAsia="ru-RU"/>
        </w:rPr>
        <w:t>5</w:t>
      </w:r>
      <w:r>
        <w:rPr>
          <w:rFonts w:ascii="Times New Roman" w:hAnsi="Times New Roman"/>
          <w:bCs/>
          <w:sz w:val="22"/>
          <w:szCs w:val="22"/>
          <w:lang w:eastAsia="ru-RU"/>
        </w:rPr>
        <w:t>-П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ПОЛОЖЕНИЕ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О КОМИССИИ ПО АДАПТАЦИИ НЕФОРМАЛЬНОГО РЫНКА ТРУДА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И БОРЬБЕ С НАРУШЕНИЯМИ ТРУДОВЫХ ПРАВ РАБОТНИКОВ НА ТЕРРИТОРИИ ЗАРЕВСКОГО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1. Общие положения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1.1. Положение о комиссии по адаптации неформального рынка труда и борьбе с нарушениями трудовых прав работников (далее - Комиссия) определяет статус и порядок деятельности комиссии.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2"/>
          <w:szCs w:val="22"/>
          <w:lang w:eastAsia="ru-RU"/>
        </w:rPr>
        <w:t xml:space="preserve">1.2. Комиссия в своей деятельности руководствуется </w:t>
      </w:r>
      <w:hyperlink r:id="rId3">
        <w:r>
          <w:rPr>
            <w:rStyle w:val="Style12"/>
            <w:rFonts w:ascii="Times New Roman" w:hAnsi="Times New Roman"/>
            <w:sz w:val="22"/>
            <w:szCs w:val="22"/>
            <w:lang w:eastAsia="ru-RU"/>
          </w:rPr>
          <w:t>Конституцией</w:t>
        </w:r>
      </w:hyperlink>
      <w:r>
        <w:rPr>
          <w:rFonts w:ascii="Times New Roman" w:hAnsi="Times New Roman"/>
          <w:sz w:val="22"/>
          <w:szCs w:val="22"/>
          <w:lang w:eastAsia="ru-RU"/>
        </w:rPr>
        <w:t xml:space="preserve"> Российской Федерации, федеральными конституционными законами, федеральными законами, в том числе ч. 3 ст. 7.2 Закона Российской Федерации от 19.04.1991 № 1032-1 «О занятости населения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международными правовыми нормами, действующими на территории Российской Федерации, нормативными правовыми актами Республики Адыгея, а также настоящим Положением.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1.4. Положение о комиссии и ее состав утверждаются постановлением администрации поселения.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2. Основные задачи и функции комиссии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2.1. Основными задачами комиссии являются: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комплексный анализ ситуации, складывающейся в области теневой экономики и неформального рынка труда, определение приоритетных направлений, требующих совместных действий по усилению государственного регулирования в данной области;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всестороннее изучение проблем в сфере оплаты труда работников на территории     поселения;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обеспечение согласованных действий органов местного самоуправления и иных органов, осуществляющих контроль над процессами в сфере экономики и за соблюдением трудового законодательства.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2.2. Комиссия для выполнения возложенных на нее задач осуществляет следующие функции: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обеспечивает эффективное взаимодействие органов местного самоуправления поселения с территориальными органами федеральных органов исполнительной власти, органами местного самоуправления  района, по погашению задолженности по выплате заработной платы, по легализации заработной платы и трудовых отношений, обеспечению соблюдения предусмотренного трудовым законодательством запрета на ограничение трудовых прав и свобод граждан в зависимости от возраста, реализации мер, направленных на сохранение и развитие занятости граждан предпенсионного возраста;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рассматривает информацию представителей органов, уполномоченных на осуществление государственного контроля (надзора), о нарушениях трудового законодательства, выявленных в организациях в ходе проверок, и о мерах, принятых для обеспечения своевременной выплаты заработной платы работникам, легализации заработной платы и трудовых отношений, выявляет причины образования задолженности в организациях, имеющих задолженность более двух месяцев;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рассматривает информацию руководителей организаций, допустивших задолженность по выплате заработной платы работникам, и принимаемых мерах по ее ликвидации, а также допустивших выплату заработной платы ниже установленного федеральным законом минимального размера оплаты труда и не оформивших трудовые договоры с работниками в соответствии с трудовым законодательством;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готовит предложения по созданию условий для решения вопросов своевременной выплаты заработной платы работникам организаций, находящихся на территории поселения, и повышению ответственности работодателей за несвоевременную выплату заработной платы;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готовит предложения по преодолению негативных тенденций в экономике поселения от влияния теневой экономики и неформального рынка труда.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 xml:space="preserve">3. Организация деятельности комиссии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eastAsia="ru-RU"/>
        </w:rPr>
        <w:t>3.1. Комиссия формируется в составе председателя комиссии, двух заместителей председателя комиссии, секретаря и членов комиссии.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3.2. Комиссию возглавляет заместитель главы поселения, курирующий данную сферу.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3.3. Членами комиссии могут быть представители соответствующих органов местного самоуправления района, а также по согласованию представители территориальных органов федеральных органов исполнительной власти, иных государственных органов, организаций и общественных объединений.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3.4. Члены комиссии участвуют в ее работе на общественных началах. При невозможности присутствия на заседании члены комиссии обязаны заблаговременно извещать об этом секретаря комиссии, при необходимости возможно делегирование полномочий члена комиссии иному лицу. В случае отсутствия члена комиссии либо уполномоченного им лица на заседании член комиссии вправе изложить свое мнение по рассматриваемым на заседании вопросам в письменной форме.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3.5. Порядок участия в заседании иных лиц определяется комиссией самостоятельно.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4. Порядок работы комиссии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4.1.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4.2. Заседания комиссии проводятся по мере необходимости, но не реже одного раза в год.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Заседания проводит председатель комиссии, а в его отсутствие - один из заместителей председателя комиссии.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4.3. Комиссия имеет право: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запрашивать и получать в установленном порядке необходимые материалы от руководителей территориальных органов федеральных органов исполнительной власти, исполнительных органов государственной власти Республики Адыгея,  органов местного самоуправления муниципальных образований района и организаций;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организовывать и проводить в установленном порядке координационные совещания и рабочие встречи;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приглашать руководителей и иных должностных лиц органов местного самоуправления муниципальных образований района, организаций и общественных объединений по вопросам деятельности комиссии.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4.4.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на заседании и секретарь комиссии.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При необходимости на основании решения комиссии принимаются постановления и распоряжения администрации поселения.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sz w:val="22"/>
          <w:szCs w:val="22"/>
          <w:lang w:eastAsia="ru-RU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5. Права членов комиссии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Член комиссии имеет право: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принимать участие в подготовке вопросов, выносимых на рассмотрение комиссии;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получать информацию от председателя и секретаря комиссии по вопросам, отнесенным к его ведению;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представлять свое мнение по обсуждаемому вопросу в письменном виде, если он не может участвовать в заседании комиссии.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849" w:header="0" w:top="964" w:footer="0" w:bottom="96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0"/>
        <w:i/>
        <w:b/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18e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2">
    <w:name w:val="Heading 2"/>
    <w:basedOn w:val="Normal"/>
    <w:qFormat/>
    <w:pPr>
      <w:keepNext/>
      <w:widowControl/>
      <w:outlineLvl w:val="1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5">
    <w:name w:val="Heading 5"/>
    <w:basedOn w:val="Normal"/>
    <w:qFormat/>
    <w:pPr>
      <w:keepNext/>
      <w:widowControl/>
      <w:spacing w:lineRule="atLeast" w:line="20" w:before="120" w:after="0"/>
      <w:ind w:hanging="48"/>
      <w:jc w:val="center"/>
      <w:outlineLvl w:val="4"/>
    </w:pPr>
    <w:rPr>
      <w:rFonts w:ascii="Times New Roman" w:hAnsi="Times New Roman" w:eastAsia="Times New Roman" w:cs="Times New Roman"/>
      <w:b/>
      <w:i/>
      <w:sz w:val="24"/>
      <w:szCs w:val="20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99"/>
    <w:rsid w:val="008818eb"/>
    <w:rPr>
      <w:rFonts w:cs="Times New Roman"/>
      <w:color w:val="0000FF"/>
      <w:u w:val="single"/>
    </w:rPr>
  </w:style>
  <w:style w:type="character" w:styleId="ListLabel15">
    <w:name w:val="ListLabel 15"/>
    <w:qFormat/>
    <w:rPr>
      <w:b/>
      <w:i/>
      <w:sz w:val="24"/>
    </w:rPr>
  </w:style>
  <w:style w:type="character" w:styleId="ListLabel16">
    <w:name w:val="ListLabel 16"/>
    <w:qFormat/>
    <w:rPr>
      <w:rFonts w:ascii="Times New Roman" w:hAnsi="Times New Roman"/>
      <w:b/>
      <w:i/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DA9F3D0B19FFCA0AB37C84391D3D5CD52347458FCB3402E37227B1C14E8F0D3ECBB0A5DE413D0187BDF8D4U9k6H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LibreOffice/5.3.2.2$Windows_x86 LibreOffice_project/6cd4f1ef626f15116896b1d8e1398b56da0d0ee1</Application>
  <Pages>3</Pages>
  <Words>934</Words>
  <Characters>6876</Characters>
  <CharactersWithSpaces>8085</CharactersWithSpaces>
  <Paragraphs>66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2021-03-16T13:47:00Z</dcterms:created>
  <dc:creator>Хагурова Лариса Витальевна</dc:creator>
  <dc:description/>
  <dc:language>ru-RU</dc:language>
  <cp:lastModifiedBy/>
  <dcterms:modified xsi:type="dcterms:W3CDTF">2021-03-26T08:40:39Z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