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01" w:rsidRDefault="003A5201">
      <w:pPr>
        <w:jc w:val="center"/>
        <w:rPr>
          <w:rFonts w:eastAsia="Calibri"/>
          <w:b/>
          <w:lang w:eastAsia="en-US"/>
        </w:rPr>
      </w:pPr>
    </w:p>
    <w:tbl>
      <w:tblPr>
        <w:tblW w:w="9735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055"/>
        <w:gridCol w:w="3924"/>
      </w:tblGrid>
      <w:tr w:rsidR="003A5201">
        <w:trPr>
          <w:cantSplit/>
        </w:trPr>
        <w:tc>
          <w:tcPr>
            <w:tcW w:w="3756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A5201" w:rsidRDefault="00935548">
            <w:pPr>
              <w:keepNext/>
              <w:tabs>
                <w:tab w:val="left" w:pos="1008"/>
              </w:tabs>
              <w:suppressAutoHyphens/>
              <w:spacing w:before="120" w:line="20" w:lineRule="atLeast"/>
              <w:ind w:hanging="48"/>
              <w:jc w:val="center"/>
              <w:outlineLvl w:val="4"/>
            </w:pPr>
            <w:proofErr w:type="gramStart"/>
            <w:r>
              <w:rPr>
                <w:rFonts w:eastAsia="SimSun" w:cs="Mangal"/>
                <w:b/>
                <w:i/>
                <w:lang w:eastAsia="hi-IN" w:bidi="hi-IN"/>
              </w:rPr>
              <w:t>Республика  Адыгея</w:t>
            </w:r>
            <w:proofErr w:type="gramEnd"/>
          </w:p>
          <w:p w:rsidR="003A5201" w:rsidRDefault="00935548">
            <w:pPr>
              <w:widowControl w:val="0"/>
              <w:suppressAutoHyphens/>
              <w:jc w:val="center"/>
            </w:pPr>
            <w:r>
              <w:rPr>
                <w:rFonts w:eastAsia="SimSun" w:cs="Mangal"/>
                <w:b/>
                <w:i/>
                <w:lang w:eastAsia="hi-IN" w:bidi="hi-IN"/>
              </w:rPr>
              <w:t>Шовгеновский район</w:t>
            </w:r>
          </w:p>
          <w:p w:rsidR="003A5201" w:rsidRDefault="00935548">
            <w:pPr>
              <w:widowControl w:val="0"/>
              <w:suppressAutoHyphens/>
            </w:pPr>
            <w:r>
              <w:rPr>
                <w:rFonts w:eastAsia="SimSun" w:cs="Mangal"/>
                <w:b/>
                <w:i/>
                <w:lang w:eastAsia="hi-IN" w:bidi="hi-IN"/>
              </w:rPr>
              <w:t xml:space="preserve">            Администрация</w:t>
            </w:r>
          </w:p>
          <w:p w:rsidR="003A5201" w:rsidRDefault="00935548">
            <w:pPr>
              <w:widowControl w:val="0"/>
              <w:suppressAutoHyphens/>
              <w:spacing w:line="20" w:lineRule="atLeast"/>
              <w:ind w:hanging="70"/>
              <w:jc w:val="center"/>
            </w:pPr>
            <w:r>
              <w:rPr>
                <w:rFonts w:eastAsia="SimSun" w:cs="Mangal"/>
                <w:b/>
                <w:i/>
                <w:lang w:eastAsia="hi-IN" w:bidi="hi-IN"/>
              </w:rPr>
              <w:t>Муниципального образования</w:t>
            </w:r>
          </w:p>
          <w:p w:rsidR="003A5201" w:rsidRDefault="00935548">
            <w:pPr>
              <w:keepNext/>
              <w:tabs>
                <w:tab w:val="left" w:pos="576"/>
              </w:tabs>
              <w:suppressAutoHyphens/>
              <w:spacing w:line="20" w:lineRule="atLeast"/>
              <w:jc w:val="center"/>
              <w:outlineLvl w:val="1"/>
            </w:pPr>
            <w:r>
              <w:rPr>
                <w:rFonts w:eastAsia="SimSun" w:cs="Mangal"/>
                <w:b/>
                <w:i/>
                <w:lang w:eastAsia="hi-IN" w:bidi="hi-IN"/>
              </w:rPr>
              <w:t>«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Заревское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сельское поселение»</w:t>
            </w:r>
          </w:p>
          <w:p w:rsidR="003A5201" w:rsidRDefault="00935548">
            <w:pPr>
              <w:widowControl w:val="0"/>
              <w:suppressAutoHyphens/>
              <w:spacing w:line="20" w:lineRule="atLeast"/>
              <w:ind w:left="130"/>
              <w:jc w:val="center"/>
            </w:pPr>
            <w:proofErr w:type="gramStart"/>
            <w:r>
              <w:rPr>
                <w:rFonts w:eastAsia="SimSun" w:cs="Mangal"/>
                <w:b/>
                <w:i/>
                <w:lang w:eastAsia="hi-IN" w:bidi="hi-IN"/>
              </w:rPr>
              <w:t>385445,п.Зарево</w:t>
            </w:r>
            <w:proofErr w:type="gramEnd"/>
            <w:r>
              <w:rPr>
                <w:rFonts w:eastAsia="SimSun" w:cs="Mangal"/>
                <w:b/>
                <w:i/>
                <w:lang w:eastAsia="hi-IN" w:bidi="hi-IN"/>
              </w:rPr>
              <w:t>, ул. Пролетарская,5</w:t>
            </w:r>
          </w:p>
          <w:p w:rsidR="003A5201" w:rsidRDefault="00935548">
            <w:pPr>
              <w:widowControl w:val="0"/>
              <w:suppressAutoHyphens/>
              <w:spacing w:line="20" w:lineRule="atLeast"/>
              <w:ind w:left="130"/>
              <w:jc w:val="center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Тел.факс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(887773)94-1-24</w:t>
            </w:r>
          </w:p>
          <w:p w:rsidR="003A5201" w:rsidRDefault="00935548">
            <w:pPr>
              <w:widowControl w:val="0"/>
              <w:tabs>
                <w:tab w:val="left" w:pos="4384"/>
              </w:tabs>
              <w:suppressAutoHyphens/>
              <w:spacing w:line="480" w:lineRule="auto"/>
              <w:ind w:left="130"/>
            </w:pPr>
            <w:r>
              <w:rPr>
                <w:rFonts w:eastAsia="SimSun" w:cs="Mangal"/>
                <w:b/>
                <w:i/>
                <w:lang w:eastAsia="hi-IN" w:bidi="hi-IN"/>
              </w:rPr>
              <w:t xml:space="preserve">  е</w:t>
            </w:r>
            <w:r>
              <w:rPr>
                <w:rFonts w:eastAsia="SimSun" w:cs="Mangal"/>
                <w:b/>
                <w:i/>
                <w:lang w:val="en-US" w:eastAsia="hi-IN" w:bidi="hi-IN"/>
              </w:rPr>
              <w:t>mail</w:t>
            </w:r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val="en-US" w:eastAsia="hi-IN" w:bidi="hi-IN"/>
              </w:rPr>
              <w:t>zarevskoepos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>@</w:t>
            </w:r>
            <w:r>
              <w:rPr>
                <w:rFonts w:eastAsia="SimSun" w:cs="Mangal"/>
                <w:b/>
                <w:i/>
                <w:lang w:val="en-US" w:eastAsia="hi-IN" w:bidi="hi-IN"/>
              </w:rPr>
              <w:t>mail</w:t>
            </w:r>
            <w:r>
              <w:rPr>
                <w:rFonts w:eastAsia="SimSun" w:cs="Mangal"/>
                <w:b/>
                <w:i/>
                <w:lang w:eastAsia="hi-IN" w:bidi="hi-IN"/>
              </w:rPr>
              <w:t>.</w:t>
            </w:r>
            <w:proofErr w:type="spellStart"/>
            <w:r>
              <w:rPr>
                <w:rFonts w:eastAsia="SimSun" w:cs="Mangal"/>
                <w:b/>
                <w:i/>
                <w:lang w:val="en-US" w:eastAsia="hi-IN" w:bidi="hi-IN"/>
              </w:rPr>
              <w:t>ru</w:t>
            </w:r>
            <w:proofErr w:type="spellEnd"/>
          </w:p>
          <w:p w:rsidR="003A5201" w:rsidRDefault="003A5201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lang w:eastAsia="hi-IN" w:bidi="hi-IN"/>
              </w:rPr>
            </w:pPr>
          </w:p>
        </w:tc>
        <w:tc>
          <w:tcPr>
            <w:tcW w:w="205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A5201" w:rsidRDefault="00935548">
            <w:pPr>
              <w:widowControl w:val="0"/>
              <w:suppressAutoHyphens/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4478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1029" r="2946" b="-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</w:tcPr>
          <w:p w:rsidR="003A5201" w:rsidRDefault="00935548">
            <w:pPr>
              <w:keepNext/>
              <w:tabs>
                <w:tab w:val="left" w:pos="1008"/>
              </w:tabs>
              <w:suppressAutoHyphens/>
              <w:spacing w:before="120" w:line="20" w:lineRule="atLeast"/>
              <w:ind w:hanging="48"/>
              <w:jc w:val="center"/>
              <w:outlineLvl w:val="4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Адыгэ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Республикэм</w:t>
            </w:r>
            <w:proofErr w:type="spellEnd"/>
          </w:p>
          <w:p w:rsidR="003A5201" w:rsidRDefault="00935548">
            <w:pPr>
              <w:widowControl w:val="0"/>
              <w:suppressAutoHyphens/>
              <w:jc w:val="center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Шэуджен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район</w:t>
            </w:r>
          </w:p>
          <w:p w:rsidR="003A5201" w:rsidRDefault="00935548">
            <w:pPr>
              <w:widowControl w:val="0"/>
              <w:suppressAutoHyphens/>
              <w:jc w:val="center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иадминистрацие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 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образованиеу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Заревско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къоджэ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псэуп</w:t>
            </w:r>
            <w:proofErr w:type="spellEnd"/>
            <w:r>
              <w:rPr>
                <w:rFonts w:eastAsia="SimSun" w:cs="Mangal"/>
                <w:b/>
                <w:i/>
                <w:lang w:val="en-US" w:eastAsia="hi-IN" w:bidi="hi-IN"/>
              </w:rPr>
              <w:t>I</w:t>
            </w:r>
            <w:r>
              <w:rPr>
                <w:rFonts w:eastAsia="SimSun" w:cs="Mangal"/>
                <w:b/>
                <w:i/>
                <w:lang w:eastAsia="hi-IN" w:bidi="hi-IN"/>
              </w:rPr>
              <w:t>э ч</w:t>
            </w:r>
            <w:r>
              <w:rPr>
                <w:rFonts w:eastAsia="SimSun" w:cs="Mangal"/>
                <w:b/>
                <w:i/>
                <w:lang w:val="en-US" w:eastAsia="hi-IN" w:bidi="hi-IN"/>
              </w:rPr>
              <w:t>I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ып</w:t>
            </w:r>
            <w:proofErr w:type="spellEnd"/>
            <w:r>
              <w:rPr>
                <w:rFonts w:eastAsia="SimSun" w:cs="Mangal"/>
                <w:b/>
                <w:i/>
                <w:lang w:val="en-US" w:eastAsia="hi-IN" w:bidi="hi-IN"/>
              </w:rPr>
              <w:t>I</w:t>
            </w:r>
            <w:r>
              <w:rPr>
                <w:rFonts w:eastAsia="SimSun" w:cs="Mangal"/>
                <w:b/>
                <w:i/>
                <w:lang w:eastAsia="hi-IN" w:bidi="hi-IN"/>
              </w:rPr>
              <w:t>эм</w:t>
            </w:r>
          </w:p>
          <w:p w:rsidR="003A5201" w:rsidRDefault="00935548">
            <w:pPr>
              <w:widowControl w:val="0"/>
              <w:tabs>
                <w:tab w:val="left" w:pos="1784"/>
              </w:tabs>
              <w:suppressAutoHyphens/>
              <w:ind w:left="176"/>
              <w:jc w:val="center"/>
            </w:pPr>
            <w:r>
              <w:rPr>
                <w:rFonts w:eastAsia="SimSun" w:cs="Mangal"/>
                <w:b/>
                <w:i/>
                <w:lang w:eastAsia="hi-IN" w:bidi="hi-IN"/>
              </w:rPr>
              <w:t xml:space="preserve">385445,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къ.Зарево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>,</w:t>
            </w:r>
          </w:p>
          <w:p w:rsidR="003A5201" w:rsidRDefault="00935548">
            <w:pPr>
              <w:widowControl w:val="0"/>
              <w:tabs>
                <w:tab w:val="left" w:pos="1784"/>
              </w:tabs>
              <w:suppressAutoHyphens/>
              <w:ind w:left="176"/>
              <w:jc w:val="center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урПролетарскэм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ыц</w:t>
            </w:r>
            <w:proofErr w:type="spellEnd"/>
            <w:r>
              <w:rPr>
                <w:rFonts w:eastAsia="SimSun" w:cs="Mangal"/>
                <w:b/>
                <w:i/>
                <w:lang w:val="en-US" w:eastAsia="hi-IN" w:bidi="hi-IN"/>
              </w:rPr>
              <w:t>I</w:t>
            </w:r>
            <w:r>
              <w:rPr>
                <w:rFonts w:eastAsia="SimSun" w:cs="Mangal"/>
                <w:b/>
                <w:i/>
                <w:lang w:eastAsia="hi-IN" w:bidi="hi-IN"/>
              </w:rPr>
              <w:t>, 5</w:t>
            </w:r>
          </w:p>
          <w:p w:rsidR="003A5201" w:rsidRDefault="00935548">
            <w:pPr>
              <w:widowControl w:val="0"/>
              <w:suppressAutoHyphens/>
              <w:spacing w:line="20" w:lineRule="atLeast"/>
              <w:ind w:left="130"/>
              <w:jc w:val="center"/>
            </w:pPr>
            <w:proofErr w:type="spellStart"/>
            <w:r>
              <w:rPr>
                <w:rFonts w:eastAsia="SimSun" w:cs="Mangal"/>
                <w:b/>
                <w:i/>
                <w:lang w:eastAsia="hi-IN" w:bidi="hi-IN"/>
              </w:rPr>
              <w:t>Тел.факс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 xml:space="preserve"> (887773)94-1-24</w:t>
            </w:r>
          </w:p>
          <w:p w:rsidR="003A5201" w:rsidRDefault="00935548">
            <w:pPr>
              <w:widowControl w:val="0"/>
              <w:tabs>
                <w:tab w:val="left" w:pos="1784"/>
              </w:tabs>
              <w:suppressAutoHyphens/>
              <w:ind w:left="176"/>
              <w:jc w:val="center"/>
            </w:pPr>
            <w:r>
              <w:rPr>
                <w:rFonts w:eastAsia="SimSun" w:cs="Mangal"/>
                <w:b/>
                <w:i/>
                <w:lang w:eastAsia="hi-IN" w:bidi="hi-IN"/>
              </w:rPr>
              <w:t>е</w:t>
            </w:r>
            <w:r>
              <w:rPr>
                <w:rFonts w:eastAsia="SimSun" w:cs="Mangal"/>
                <w:b/>
                <w:i/>
                <w:lang w:val="en-US" w:eastAsia="hi-IN" w:bidi="hi-IN"/>
              </w:rPr>
              <w:t xml:space="preserve">mail </w:t>
            </w:r>
            <w:proofErr w:type="spellStart"/>
            <w:r>
              <w:rPr>
                <w:rFonts w:eastAsia="SimSun" w:cs="Mangal"/>
                <w:b/>
                <w:i/>
                <w:lang w:val="en-US" w:eastAsia="hi-IN" w:bidi="hi-IN"/>
              </w:rPr>
              <w:t>zarevskoepos</w:t>
            </w:r>
            <w:proofErr w:type="spellEnd"/>
            <w:r>
              <w:rPr>
                <w:rFonts w:eastAsia="SimSun" w:cs="Mangal"/>
                <w:b/>
                <w:i/>
                <w:lang w:eastAsia="hi-IN" w:bidi="hi-IN"/>
              </w:rPr>
              <w:t>@</w:t>
            </w:r>
            <w:r>
              <w:rPr>
                <w:rFonts w:eastAsia="SimSun" w:cs="Mangal"/>
                <w:b/>
                <w:i/>
                <w:lang w:val="en-US" w:eastAsia="hi-IN" w:bidi="hi-IN"/>
              </w:rPr>
              <w:t>mail</w:t>
            </w:r>
            <w:r>
              <w:rPr>
                <w:rFonts w:eastAsia="SimSun" w:cs="Mangal"/>
                <w:b/>
                <w:i/>
                <w:lang w:eastAsia="hi-IN" w:bidi="hi-IN"/>
              </w:rPr>
              <w:t>.</w:t>
            </w:r>
            <w:proofErr w:type="spellStart"/>
            <w:r>
              <w:rPr>
                <w:rFonts w:eastAsia="SimSun" w:cs="Mangal"/>
                <w:b/>
                <w:i/>
                <w:lang w:val="en-US" w:eastAsia="hi-IN" w:bidi="hi-IN"/>
              </w:rPr>
              <w:t>ru</w:t>
            </w:r>
            <w:proofErr w:type="spellEnd"/>
          </w:p>
          <w:p w:rsidR="003A5201" w:rsidRDefault="003A5201">
            <w:pPr>
              <w:widowControl w:val="0"/>
              <w:tabs>
                <w:tab w:val="left" w:pos="4384"/>
              </w:tabs>
              <w:suppressAutoHyphens/>
              <w:spacing w:line="480" w:lineRule="auto"/>
              <w:ind w:left="130"/>
              <w:rPr>
                <w:rFonts w:eastAsia="SimSun" w:cs="Mangal"/>
                <w:b/>
                <w:i/>
                <w:lang w:eastAsia="hi-IN" w:bidi="hi-IN"/>
              </w:rPr>
            </w:pPr>
          </w:p>
        </w:tc>
      </w:tr>
    </w:tbl>
    <w:p w:rsidR="003A5201" w:rsidRDefault="003A5201">
      <w:pPr>
        <w:jc w:val="right"/>
        <w:rPr>
          <w:b/>
          <w:bCs/>
        </w:rPr>
      </w:pPr>
    </w:p>
    <w:p w:rsidR="003A5201" w:rsidRDefault="00935548">
      <w:pPr>
        <w:jc w:val="center"/>
      </w:pPr>
      <w:r>
        <w:rPr>
          <w:b/>
          <w:bCs/>
        </w:rPr>
        <w:t>ПОСТАНОВЛЕНИЕ</w:t>
      </w:r>
    </w:p>
    <w:p w:rsidR="003A5201" w:rsidRDefault="00935548">
      <w:pPr>
        <w:jc w:val="center"/>
        <w:rPr>
          <w:b/>
        </w:rPr>
      </w:pPr>
      <w:r>
        <w:rPr>
          <w:b/>
        </w:rPr>
        <w:t>администрации муниципального образования</w:t>
      </w:r>
    </w:p>
    <w:p w:rsidR="003A5201" w:rsidRDefault="0093554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Заревское</w:t>
      </w:r>
      <w:proofErr w:type="spellEnd"/>
      <w:r>
        <w:rPr>
          <w:b/>
        </w:rPr>
        <w:t xml:space="preserve"> сельское поселение»</w:t>
      </w:r>
    </w:p>
    <w:p w:rsidR="003A5201" w:rsidRDefault="003A5201">
      <w:pPr>
        <w:jc w:val="center"/>
        <w:rPr>
          <w:b/>
          <w:bCs/>
        </w:rPr>
      </w:pPr>
    </w:p>
    <w:p w:rsidR="003A5201" w:rsidRDefault="00935548">
      <w:r>
        <w:rPr>
          <w:b/>
          <w:bCs/>
        </w:rPr>
        <w:t>от 14.10.2021г.  № 45 – п.</w:t>
      </w:r>
      <w:r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                      </w:t>
      </w:r>
      <w:r>
        <w:rPr>
          <w:b/>
        </w:rPr>
        <w:t>п. Зарево</w:t>
      </w:r>
    </w:p>
    <w:p w:rsidR="003A5201" w:rsidRDefault="003A5201">
      <w:pPr>
        <w:jc w:val="center"/>
      </w:pPr>
    </w:p>
    <w:p w:rsidR="003A5201" w:rsidRDefault="00935548">
      <w:pPr>
        <w:jc w:val="center"/>
        <w:rPr>
          <w:b/>
          <w:bCs/>
        </w:rPr>
      </w:pPr>
      <w:r>
        <w:rPr>
          <w:b/>
          <w:bCs/>
        </w:rPr>
        <w:t>О внесении изменений в Административный регламент</w:t>
      </w:r>
      <w:r>
        <w:t xml:space="preserve"> </w:t>
      </w:r>
      <w:r>
        <w:rPr>
          <w:b/>
          <w:bCs/>
        </w:rPr>
        <w:t>по предоставлению муниципальной услуги «Создание условий для развития малого и среднего предприним</w:t>
      </w:r>
      <w:r>
        <w:rPr>
          <w:b/>
          <w:bCs/>
        </w:rPr>
        <w:t>ательства», утвержденный постановлением администрация муниципального образования «</w:t>
      </w:r>
      <w:proofErr w:type="spellStart"/>
      <w:r>
        <w:rPr>
          <w:b/>
          <w:bCs/>
        </w:rPr>
        <w:t>Заревское</w:t>
      </w:r>
      <w:proofErr w:type="spellEnd"/>
      <w:r>
        <w:rPr>
          <w:b/>
          <w:bCs/>
        </w:rPr>
        <w:t xml:space="preserve"> сельское поселение» от 16.03.2020 № 26-п </w:t>
      </w:r>
    </w:p>
    <w:p w:rsidR="003A5201" w:rsidRDefault="003A5201">
      <w:pPr>
        <w:jc w:val="center"/>
        <w:rPr>
          <w:b/>
          <w:bCs/>
        </w:rPr>
      </w:pPr>
    </w:p>
    <w:p w:rsidR="003A5201" w:rsidRDefault="003A5201">
      <w:pPr>
        <w:jc w:val="center"/>
      </w:pPr>
    </w:p>
    <w:p w:rsidR="003A5201" w:rsidRDefault="00935548">
      <w:pPr>
        <w:ind w:firstLine="709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</w:t>
      </w:r>
      <w:r>
        <w:t>ых услуг», Уставом муниципального образования «</w:t>
      </w:r>
      <w:proofErr w:type="spellStart"/>
      <w:r>
        <w:t>Заревское</w:t>
      </w:r>
      <w:proofErr w:type="spellEnd"/>
      <w:r>
        <w:t xml:space="preserve"> сельское поселение», администрация муниципального образования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3A5201" w:rsidRDefault="003A5201">
      <w:pPr>
        <w:ind w:firstLine="709"/>
        <w:jc w:val="both"/>
        <w:rPr>
          <w:b/>
        </w:rPr>
      </w:pPr>
    </w:p>
    <w:p w:rsidR="003A5201" w:rsidRDefault="00935548">
      <w:pPr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3A5201" w:rsidRDefault="003A5201">
      <w:pPr>
        <w:ind w:firstLine="709"/>
        <w:jc w:val="both"/>
        <w:rPr>
          <w:b/>
        </w:rPr>
      </w:pPr>
    </w:p>
    <w:p w:rsidR="003A5201" w:rsidRDefault="00935548">
      <w:pPr>
        <w:ind w:firstLine="709"/>
        <w:jc w:val="both"/>
      </w:pPr>
      <w:r>
        <w:t xml:space="preserve">1. Внести в Административный регламент по предоставлению муниципальной услуги «Создание </w:t>
      </w:r>
      <w:r>
        <w:t>условий для развития малого и среднего предпринимательства», утвержденный постановлением администрация муниципального образования «</w:t>
      </w:r>
      <w:proofErr w:type="spellStart"/>
      <w:r>
        <w:t>Заревское</w:t>
      </w:r>
      <w:proofErr w:type="spellEnd"/>
      <w:r>
        <w:t xml:space="preserve"> сельское поселение» от 16.03.2020 № 26-п (далее – Регламент), следующие изменения:</w:t>
      </w:r>
    </w:p>
    <w:p w:rsidR="003A5201" w:rsidRDefault="00935548">
      <w:pPr>
        <w:ind w:firstLine="709"/>
        <w:jc w:val="both"/>
        <w:rPr>
          <w:b/>
        </w:rPr>
      </w:pPr>
      <w:r>
        <w:rPr>
          <w:b/>
        </w:rPr>
        <w:t>1.1. Подпункт 2.7.3 пункта 2.7 Р</w:t>
      </w:r>
      <w:r>
        <w:rPr>
          <w:b/>
        </w:rPr>
        <w:t>аздела 2 Регламента изложить в следующей редакции:</w:t>
      </w:r>
    </w:p>
    <w:p w:rsidR="003A5201" w:rsidRDefault="00935548">
      <w:pPr>
        <w:ind w:firstLine="709"/>
        <w:jc w:val="both"/>
      </w:pPr>
      <w:r>
        <w:t>«2.7.3. Специалисты администрации не вправе требовать от заявителя:</w:t>
      </w:r>
    </w:p>
    <w:p w:rsidR="003A5201" w:rsidRDefault="00935548">
      <w:pPr>
        <w:ind w:firstLine="709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</w:t>
      </w:r>
      <w:r>
        <w:t>и правовыми актами, регулирующими отношения, возникающие в связи с предоставлением муниципальной услуги;</w:t>
      </w:r>
    </w:p>
    <w:p w:rsidR="003A5201" w:rsidRDefault="00935548">
      <w:pPr>
        <w:ind w:firstLine="709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</w:t>
      </w:r>
      <w:r>
        <w:t>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N 210-ФЗ "Об организации предоставлени</w:t>
      </w:r>
      <w:r>
        <w:t>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документов, включенных в опр</w:t>
      </w:r>
      <w:r>
        <w:t xml:space="preserve">еделенный частью 6 статьи 7 Федерального </w:t>
      </w:r>
      <w:r>
        <w:lastRenderedPageBreak/>
        <w:t>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</w:t>
      </w:r>
      <w:r>
        <w:t>униципальные услуги, по собственной инициативе;</w:t>
      </w:r>
    </w:p>
    <w:p w:rsidR="003A5201" w:rsidRDefault="00935548">
      <w:pPr>
        <w:ind w:firstLine="709"/>
        <w:jc w:val="both"/>
      </w:pPr>
      <w: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</w:t>
      </w:r>
      <w:r>
        <w:t>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N 210-ФЗ "Об организации предоставления государст</w:t>
      </w:r>
      <w:r>
        <w:t>венных и муниципальных услуг";</w:t>
      </w:r>
    </w:p>
    <w:p w:rsidR="003A5201" w:rsidRDefault="00935548">
      <w:pPr>
        <w:ind w:firstLine="709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</w:t>
      </w:r>
      <w:r>
        <w:t>иципальной услуги, за исключением следующих случаев:</w:t>
      </w:r>
    </w:p>
    <w:p w:rsidR="003A5201" w:rsidRDefault="00935548">
      <w:pPr>
        <w:ind w:firstLine="709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5201" w:rsidRDefault="00935548">
      <w:pPr>
        <w:ind w:firstLine="709"/>
        <w:jc w:val="both"/>
      </w:pPr>
      <w:r>
        <w:t>б) наличие ошибок в заявле</w:t>
      </w:r>
      <w:r>
        <w:t>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t>анее комплект документов;</w:t>
      </w:r>
    </w:p>
    <w:p w:rsidR="003A5201" w:rsidRDefault="00935548">
      <w:pPr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5201" w:rsidRDefault="00935548">
      <w:pPr>
        <w:ind w:firstLine="709"/>
        <w:jc w:val="both"/>
      </w:pPr>
      <w:r>
        <w:t>г) выявление докуме</w:t>
      </w:r>
      <w:r>
        <w:t>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</w:t>
      </w:r>
      <w:r>
        <w:t>ьи 16 Федерального закона от 27 июля 2010 г.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</w:t>
      </w:r>
      <w:r>
        <w:t>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</w:t>
      </w:r>
      <w:r>
        <w:t xml:space="preserve"> предусмотренной частью 1.1 статьи 16 Федерального закона от 27 июля 2010 г.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</w:p>
    <w:p w:rsidR="003A5201" w:rsidRDefault="00935548">
      <w:pPr>
        <w:ind w:firstLine="709"/>
        <w:jc w:val="both"/>
      </w:pPr>
      <w:r>
        <w:t xml:space="preserve">5) предоставления </w:t>
      </w:r>
      <w:r>
        <w:t xml:space="preserve">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</w:t>
      </w:r>
      <w: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3A5201" w:rsidRDefault="00935548">
      <w:pPr>
        <w:ind w:firstLine="709"/>
        <w:jc w:val="both"/>
        <w:rPr>
          <w:b/>
        </w:rPr>
      </w:pPr>
      <w:r>
        <w:rPr>
          <w:b/>
        </w:rPr>
        <w:t>1.2. Пункт 2.7 Раздела 2 Регламента дополнить подпун</w:t>
      </w:r>
      <w:r>
        <w:rPr>
          <w:b/>
        </w:rPr>
        <w:t>ктом 2.7.5 следующего содержания:</w:t>
      </w:r>
    </w:p>
    <w:p w:rsidR="003A5201" w:rsidRDefault="00935548">
      <w:pPr>
        <w:ind w:firstLine="709"/>
        <w:jc w:val="both"/>
      </w:pPr>
      <w:r>
        <w:t>«2.7.5. Заявители в целях получения муниципальной услуги обращаются в Администрацию непосредственно или через МФЦ. В электронной форме муниципальные услуги предоставляются способами, предусмотренными частью 2 статьи 19 Фед</w:t>
      </w:r>
      <w:r>
        <w:t xml:space="preserve">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</w:t>
      </w:r>
      <w:r>
        <w:lastRenderedPageBreak/>
        <w:t>официального сайта Администрации в соответствии с нормативными правовыми актами, ус</w:t>
      </w:r>
      <w:r>
        <w:t>танавливающими порядок предоставления муниципальных услуг.».</w:t>
      </w:r>
    </w:p>
    <w:p w:rsidR="003A5201" w:rsidRDefault="00935548">
      <w:pPr>
        <w:ind w:firstLine="709"/>
        <w:jc w:val="both"/>
        <w:rPr>
          <w:b/>
        </w:rPr>
      </w:pPr>
      <w:r>
        <w:rPr>
          <w:b/>
        </w:rPr>
        <w:t>1.3. Пункты 2.13-2.15 Раздела 2 Регламента изложить в следующей редакции:</w:t>
      </w:r>
    </w:p>
    <w:p w:rsidR="003A5201" w:rsidRDefault="00935548">
      <w:pPr>
        <w:ind w:firstLine="709"/>
        <w:jc w:val="both"/>
      </w:pPr>
      <w:r>
        <w:t>«2.13. Требования к помещениям, в которых предоставляется муниципальная услуга, к залу ожидания, местам для заполнения за</w:t>
      </w:r>
      <w:r>
        <w:t>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</w:t>
      </w:r>
      <w:r>
        <w:t>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A5201" w:rsidRDefault="00935548">
      <w:pPr>
        <w:ind w:firstLine="709"/>
        <w:jc w:val="both"/>
      </w:pPr>
      <w:r>
        <w:t>2.13.1. Информация о графике (режиме) работы уполномоченного ор</w:t>
      </w:r>
      <w:r>
        <w:t>гана размещается при входе в здание, в котором оно осуществляет свою деятельность, на видном месте.</w:t>
      </w:r>
    </w:p>
    <w:p w:rsidR="003A5201" w:rsidRDefault="00935548">
      <w:pPr>
        <w:ind w:firstLine="709"/>
        <w:jc w:val="both"/>
      </w:pPr>
      <w: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3A5201" w:rsidRDefault="00935548">
      <w:pPr>
        <w:ind w:firstLine="709"/>
        <w:jc w:val="both"/>
      </w:pPr>
      <w:r>
        <w:t>Вход в здани</w:t>
      </w:r>
      <w:r>
        <w:t>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</w:t>
      </w:r>
      <w:r>
        <w:t>я граждан.</w:t>
      </w:r>
    </w:p>
    <w:p w:rsidR="003A5201" w:rsidRDefault="00935548">
      <w:pPr>
        <w:ind w:firstLine="709"/>
        <w:jc w:val="both"/>
      </w:pPr>
      <w: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3A5201" w:rsidRDefault="00935548">
      <w:pPr>
        <w:ind w:firstLine="709"/>
        <w:jc w:val="both"/>
      </w:pPr>
      <w:r>
        <w:t>условия для беспре</w:t>
      </w:r>
      <w:r>
        <w:t>пятственного доступа к объекту, на котором организовано предоставление услуг, к местам отдыха и предоставляемым услугам;</w:t>
      </w:r>
    </w:p>
    <w:p w:rsidR="003A5201" w:rsidRDefault="00935548">
      <w:pPr>
        <w:ind w:firstLine="709"/>
        <w:jc w:val="both"/>
      </w:pPr>
      <w:r>
        <w:t>возможность самостоятельного передвижения по территории объекта, на котором организовано предоставление услуг, входа в такой объект и в</w:t>
      </w:r>
      <w:r>
        <w:t>ыхода из него, посадки в транспортное средство и высадки из него, в том числе с использованием кресла-коляски;</w:t>
      </w:r>
    </w:p>
    <w:p w:rsidR="003A5201" w:rsidRDefault="00935548">
      <w:pPr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</w:t>
      </w:r>
      <w:r>
        <w:t xml:space="preserve"> организовано предоставление услуг;</w:t>
      </w:r>
    </w:p>
    <w:p w:rsidR="003A5201" w:rsidRDefault="00935548">
      <w:pPr>
        <w:ind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A5201" w:rsidRDefault="00935548">
      <w:pPr>
        <w:ind w:firstLine="709"/>
        <w:jc w:val="both"/>
      </w:pPr>
      <w:r>
        <w:t>дублирование необ</w:t>
      </w:r>
      <w:r>
        <w:t xml:space="preserve">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A5201" w:rsidRDefault="00935548">
      <w:pPr>
        <w:ind w:firstLine="709"/>
        <w:jc w:val="both"/>
      </w:pPr>
      <w:r>
        <w:t>допуск на объект, на котором</w:t>
      </w:r>
      <w:r>
        <w:t xml:space="preserve">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3A5201" w:rsidRDefault="00935548">
      <w:pPr>
        <w:ind w:firstLine="709"/>
        <w:jc w:val="both"/>
      </w:pPr>
      <w:r>
        <w:t>оказание работниками органа (учреждения), предоставляющего у</w:t>
      </w:r>
      <w:r>
        <w:t>слуги населению, помощи инвалидам в преодолении барьеров, мешающих получению ими услуг наравне с другими органами.</w:t>
      </w:r>
    </w:p>
    <w:p w:rsidR="003A5201" w:rsidRDefault="00935548">
      <w:pPr>
        <w:ind w:firstLine="709"/>
        <w:jc w:val="both"/>
      </w:pPr>
      <w: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</w:t>
      </w:r>
      <w:r>
        <w:t>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</w:t>
      </w:r>
      <w:r>
        <w:t>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3A5201" w:rsidRDefault="00935548">
      <w:pPr>
        <w:ind w:firstLine="709"/>
        <w:jc w:val="both"/>
      </w:pPr>
      <w:r>
        <w:lastRenderedPageBreak/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>
        <w:t>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административным регламентом утвержденным приказом директора МФЦ.</w:t>
      </w:r>
    </w:p>
    <w:p w:rsidR="003A5201" w:rsidRDefault="00935548">
      <w:pPr>
        <w:ind w:firstLine="709"/>
        <w:jc w:val="both"/>
      </w:pPr>
      <w:r>
        <w:t>2.13.2. Прием документов в уполномо</w:t>
      </w:r>
      <w:r>
        <w:t>ченном органе осуществляется в специально оборудованных помещениях или отведенных для этого кабинетах.</w:t>
      </w:r>
    </w:p>
    <w:p w:rsidR="003A5201" w:rsidRDefault="00935548">
      <w:pPr>
        <w:ind w:firstLine="709"/>
        <w:jc w:val="both"/>
      </w:pPr>
      <w:r>
        <w:t>2.13.3. Помещения, предназначенные для приема заявителей, оборудуются информационными стендами, содержащими сведения, указанные в подпункте 1.3.3 Подразд</w:t>
      </w:r>
      <w:r>
        <w:t>ела 1.3 Регламента.</w:t>
      </w:r>
    </w:p>
    <w:p w:rsidR="003A5201" w:rsidRDefault="00935548">
      <w:pPr>
        <w:ind w:firstLine="709"/>
        <w:jc w:val="both"/>
      </w:pPr>
      <w:r>
        <w:t>Информационные стенды размещаются на видном, доступном месте.</w:t>
      </w:r>
    </w:p>
    <w:p w:rsidR="003A5201" w:rsidRDefault="00935548">
      <w:pPr>
        <w:ind w:firstLine="709"/>
        <w:jc w:val="both"/>
      </w:pPr>
      <w:r>
        <w:t xml:space="preserve">Оформление информационных листов осуществляется удобным для чтения шрифтом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формат листа A-4; текст – прописные буквы, размером шрифта № 16 – обычный, наиме</w:t>
      </w:r>
      <w:r>
        <w:t>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</w:t>
      </w:r>
      <w:r>
        <w:t>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A5201" w:rsidRDefault="00935548">
      <w:pPr>
        <w:ind w:firstLine="709"/>
        <w:jc w:val="both"/>
      </w:pPr>
      <w:r>
        <w:t>2.13.4. Помещения для приема заявителей должны соответствовать комфортным для граждан условиям и оптимальным усло</w:t>
      </w:r>
      <w:r>
        <w:t>виям работы должностных лиц уполномоченного органа и должны обеспечивать:</w:t>
      </w:r>
    </w:p>
    <w:p w:rsidR="003A5201" w:rsidRDefault="00935548">
      <w:pPr>
        <w:ind w:firstLine="709"/>
        <w:jc w:val="both"/>
      </w:pPr>
      <w:r>
        <w:t>комфортное расположение заявителя и должностного лица уполномоченного органа;</w:t>
      </w:r>
    </w:p>
    <w:p w:rsidR="003A5201" w:rsidRDefault="00935548">
      <w:pPr>
        <w:ind w:firstLine="709"/>
        <w:jc w:val="both"/>
      </w:pPr>
      <w:r>
        <w:t>возможность и удобство оформления заявителем письменного обращения;</w:t>
      </w:r>
    </w:p>
    <w:p w:rsidR="003A5201" w:rsidRDefault="00935548">
      <w:pPr>
        <w:ind w:firstLine="709"/>
        <w:jc w:val="both"/>
      </w:pPr>
      <w:r>
        <w:t>телефонную связь;</w:t>
      </w:r>
    </w:p>
    <w:p w:rsidR="003A5201" w:rsidRDefault="00935548">
      <w:pPr>
        <w:ind w:firstLine="709"/>
        <w:jc w:val="both"/>
      </w:pPr>
      <w:r>
        <w:t xml:space="preserve">возможность </w:t>
      </w:r>
      <w:r>
        <w:t>копирования документов;</w:t>
      </w:r>
    </w:p>
    <w:p w:rsidR="003A5201" w:rsidRDefault="00935548">
      <w:pPr>
        <w:ind w:firstLine="709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3A5201" w:rsidRDefault="00935548">
      <w:pPr>
        <w:ind w:firstLine="709"/>
        <w:jc w:val="both"/>
      </w:pPr>
      <w:r>
        <w:t>наличие письменных принадлежностей и бумаги формата A4.</w:t>
      </w:r>
    </w:p>
    <w:p w:rsidR="003A5201" w:rsidRDefault="00935548">
      <w:pPr>
        <w:ind w:firstLine="709"/>
        <w:jc w:val="both"/>
      </w:pPr>
      <w:r>
        <w:t>2.13.5. Для ожидания заявителями приема, заполнения необходимых для получения муниципальн</w:t>
      </w:r>
      <w:r>
        <w:t>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</w:t>
      </w:r>
      <w:r>
        <w:t>щения в помещении.</w:t>
      </w:r>
    </w:p>
    <w:p w:rsidR="003A5201" w:rsidRDefault="00935548">
      <w:pPr>
        <w:ind w:firstLine="709"/>
        <w:jc w:val="both"/>
      </w:pPr>
      <w:r>
        <w:t>2.13.6.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</w:t>
      </w:r>
      <w:r>
        <w:t>.</w:t>
      </w:r>
    </w:p>
    <w:p w:rsidR="003A5201" w:rsidRDefault="00935548">
      <w:pPr>
        <w:ind w:firstLine="709"/>
        <w:jc w:val="both"/>
      </w:pPr>
      <w:r>
        <w:t>2.13.7.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 компьютером с доступом к информационным ресурсам уполномоченного органа.</w:t>
      </w:r>
    </w:p>
    <w:p w:rsidR="003A5201" w:rsidRDefault="00935548">
      <w:pPr>
        <w:ind w:firstLine="709"/>
        <w:jc w:val="both"/>
      </w:pPr>
      <w:r>
        <w:t>Кабинеты приема получател</w:t>
      </w:r>
      <w:r>
        <w:t>ей муниципальных услуг должны быть оснащены информационными табличками (вывесками) с указанием номера кабинета.</w:t>
      </w:r>
    </w:p>
    <w:p w:rsidR="003A5201" w:rsidRDefault="00935548">
      <w:pPr>
        <w:ind w:firstLine="709"/>
        <w:jc w:val="both"/>
      </w:pPr>
      <w:r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>
        <w:t>бэйджами</w:t>
      </w:r>
      <w:proofErr w:type="spellEnd"/>
      <w:r>
        <w:t xml:space="preserve">) и </w:t>
      </w:r>
      <w:r>
        <w:t>(или) настольными табличками.</w:t>
      </w:r>
    </w:p>
    <w:p w:rsidR="003A5201" w:rsidRDefault="00935548">
      <w:pPr>
        <w:ind w:firstLine="709"/>
        <w:jc w:val="both"/>
      </w:pPr>
      <w:r>
        <w:t xml:space="preserve">2.13.8. Требования к обеспечению доступности предоставления муниципальной услуги </w:t>
      </w:r>
      <w:proofErr w:type="gramStart"/>
      <w:r>
        <w:t>для  инвалидов</w:t>
      </w:r>
      <w:proofErr w:type="gramEnd"/>
      <w:r>
        <w:t>.</w:t>
      </w:r>
    </w:p>
    <w:p w:rsidR="003A5201" w:rsidRDefault="00935548">
      <w:pPr>
        <w:ind w:firstLine="709"/>
        <w:jc w:val="both"/>
      </w:pPr>
      <w: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3A5201" w:rsidRDefault="00935548">
      <w:pPr>
        <w:ind w:firstLine="709"/>
        <w:jc w:val="both"/>
      </w:pPr>
      <w:r>
        <w:lastRenderedPageBreak/>
        <w:t>а)</w:t>
      </w:r>
      <w:r>
        <w:t xml:space="preserve"> возможность беспрепятственного входа в помещения уполномоченного органа и выхода из них;</w:t>
      </w:r>
    </w:p>
    <w:p w:rsidR="003A5201" w:rsidRDefault="00935548">
      <w:pPr>
        <w:ind w:firstLine="709"/>
        <w:jc w:val="both"/>
      </w:pPr>
      <w: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</w:t>
      </w:r>
      <w:r>
        <w:t xml:space="preserve">омоченного органа, предоставляющего муниципальную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3A5201" w:rsidRDefault="00935548">
      <w:pPr>
        <w:ind w:firstLine="709"/>
        <w:jc w:val="both"/>
      </w:pPr>
      <w:r>
        <w:t>в) возможность посадки в транспортное средство и высадки из него перед входом в уполномоченный орган, в том числе с использ</w:t>
      </w:r>
      <w:r>
        <w:t>ованием кресла-коляски и, при необходимости, с помощью работников уполномоченного органа;</w:t>
      </w:r>
    </w:p>
    <w:p w:rsidR="003A5201" w:rsidRDefault="00935548">
      <w:pPr>
        <w:ind w:firstLine="709"/>
        <w:jc w:val="both"/>
      </w:pPr>
      <w: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3A5201" w:rsidRDefault="00935548">
      <w:pPr>
        <w:ind w:firstLine="709"/>
        <w:jc w:val="both"/>
      </w:pPr>
      <w:r>
        <w:t xml:space="preserve">д) </w:t>
      </w:r>
      <w:r>
        <w:t>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3A5201" w:rsidRDefault="00935548">
      <w:pPr>
        <w:ind w:firstLine="709"/>
        <w:jc w:val="both"/>
      </w:pPr>
      <w:r>
        <w:t>е) надлежащее размещение носителей информации, необходимой для обеспечения беспрепятственного доступа</w:t>
      </w:r>
      <w:r>
        <w:t xml:space="preserve">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</w:t>
      </w:r>
      <w:r>
        <w:t xml:space="preserve">ми рельефно-точечным шрифтом Брайля и на контрастном фоне;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A5201" w:rsidRDefault="00935548">
      <w:pPr>
        <w:ind w:firstLine="709"/>
        <w:jc w:val="both"/>
      </w:pPr>
      <w: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</w:t>
      </w:r>
      <w:r>
        <w:t>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3A5201" w:rsidRDefault="00935548">
      <w:pPr>
        <w:ind w:firstLine="709"/>
        <w:jc w:val="both"/>
      </w:pPr>
      <w:r>
        <w:t xml:space="preserve">з) оказание работниками уполномоченного органа иной необходимой инвалидам </w:t>
      </w:r>
      <w:r>
        <w:t>помощи в преодолении барьеров, мешающих получению ими услуг наравне с другими лицами.</w:t>
      </w:r>
    </w:p>
    <w:p w:rsidR="003A5201" w:rsidRDefault="00935548">
      <w:pPr>
        <w:ind w:firstLine="709"/>
        <w:jc w:val="both"/>
      </w:pPr>
      <w:r>
        <w:t>2.14. Показатели доступности и качества муниципальной услуги</w:t>
      </w:r>
    </w:p>
    <w:p w:rsidR="003A5201" w:rsidRDefault="00935548">
      <w:pPr>
        <w:ind w:firstLine="709"/>
        <w:jc w:val="both"/>
      </w:pPr>
      <w:r>
        <w:t>2.14.1. Основными показателями доступности и качества муниципальной услуги являются:</w:t>
      </w:r>
    </w:p>
    <w:p w:rsidR="003A5201" w:rsidRDefault="00935548">
      <w:pPr>
        <w:ind w:firstLine="709"/>
        <w:jc w:val="both"/>
      </w:pPr>
      <w:r>
        <w:t>количество взаимодействи</w:t>
      </w:r>
      <w:r>
        <w:t xml:space="preserve">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</w:t>
      </w:r>
      <w:r>
        <w:t>о ходе предоставления муниципальной услуги;</w:t>
      </w:r>
    </w:p>
    <w:p w:rsidR="003A5201" w:rsidRDefault="00935548">
      <w:pPr>
        <w:ind w:firstLine="709"/>
        <w:jc w:val="both"/>
      </w:pPr>
      <w: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3A5201" w:rsidRDefault="00935548">
      <w:pPr>
        <w:ind w:firstLine="709"/>
        <w:jc w:val="both"/>
      </w:pPr>
      <w:r>
        <w:t>возможность либо невозможность получения муницип</w:t>
      </w:r>
      <w:r>
        <w:t>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3A5201" w:rsidRDefault="00935548">
      <w:pPr>
        <w:ind w:firstLine="709"/>
        <w:jc w:val="both"/>
      </w:pPr>
      <w:r>
        <w:t>возможность получения информации о ходе предоставления муниципальной услуги, в том числе с использованием о</w:t>
      </w:r>
      <w:r>
        <w:t xml:space="preserve">фициального интернет-сайте администрации, </w:t>
      </w:r>
      <w:proofErr w:type="gramStart"/>
      <w:r>
        <w:t>Единого  портала</w:t>
      </w:r>
      <w:proofErr w:type="gramEnd"/>
      <w:r>
        <w:t xml:space="preserve"> и Регионального портала;</w:t>
      </w:r>
    </w:p>
    <w:p w:rsidR="003A5201" w:rsidRDefault="00935548">
      <w:pPr>
        <w:ind w:firstLine="709"/>
        <w:jc w:val="both"/>
      </w:pPr>
      <w:r>
        <w:t>установление должностных лиц, ответственных за предоставление муниципальной услуги;</w:t>
      </w:r>
    </w:p>
    <w:p w:rsidR="003A5201" w:rsidRDefault="00935548">
      <w:pPr>
        <w:ind w:firstLine="709"/>
        <w:jc w:val="both"/>
      </w:pPr>
      <w:r>
        <w:t>установление и соблюдение требований к помещениям, в которых предоставляется услуга;</w:t>
      </w:r>
    </w:p>
    <w:p w:rsidR="003A5201" w:rsidRDefault="00935548">
      <w:pPr>
        <w:ind w:firstLine="709"/>
        <w:jc w:val="both"/>
      </w:pPr>
      <w:r>
        <w:t>уст</w:t>
      </w:r>
      <w:r>
        <w:t>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3A5201" w:rsidRDefault="00935548">
      <w:pPr>
        <w:ind w:firstLine="709"/>
        <w:jc w:val="both"/>
      </w:pPr>
      <w:r>
        <w:lastRenderedPageBreak/>
        <w:t>количество заявлений, принятых с использованием информационно-телеко</w:t>
      </w:r>
      <w:r>
        <w:t xml:space="preserve">ммуникационной сети общего пользования, в том числе посредством </w:t>
      </w:r>
      <w:proofErr w:type="gramStart"/>
      <w:r>
        <w:t>Единого  портала</w:t>
      </w:r>
      <w:proofErr w:type="gramEnd"/>
      <w:r>
        <w:t xml:space="preserve"> и Регионального портала.</w:t>
      </w:r>
    </w:p>
    <w:p w:rsidR="003A5201" w:rsidRDefault="00935548">
      <w:pPr>
        <w:ind w:firstLine="709"/>
        <w:jc w:val="both"/>
      </w:pPr>
      <w:r>
        <w:t>2.14.2. При предоставлении муниципальной услуги по экстерриториальному принципу заявители (представители заявителя) имеют право на обращение в любой М</w:t>
      </w:r>
      <w:r>
        <w:t>ФЦ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3A5201" w:rsidRDefault="00935548">
      <w:pPr>
        <w:ind w:firstLine="709"/>
        <w:jc w:val="both"/>
      </w:pPr>
      <w:r>
        <w:t>Предоставление муниципальной услуги по экстерриториальному принц</w:t>
      </w:r>
      <w:r>
        <w:t>ипу обеспечивается при личном обращении заявителя (представителя заявителя) по месту пребывания заявителя (представителя заявителя) в МФЦ с заявлением о предоставлении муниципальной услуги.</w:t>
      </w:r>
    </w:p>
    <w:p w:rsidR="003A5201" w:rsidRDefault="00935548">
      <w:pPr>
        <w:ind w:firstLine="709"/>
        <w:jc w:val="both"/>
      </w:pPr>
      <w:r>
        <w:t>2.14.3. Взаимодействие заявителя (его представителя) с должностным</w:t>
      </w:r>
      <w:r>
        <w:t xml:space="preserve">и лицами МФЦ, уполномоченного органа при предоставлении </w:t>
      </w:r>
      <w:proofErr w:type="gramStart"/>
      <w:r>
        <w:t>муниципальной  услуги</w:t>
      </w:r>
      <w:proofErr w:type="gramEnd"/>
      <w:r>
        <w:t xml:space="preserve"> осуществляется два раза - при представлении в МФЦ, уполномоченный орган заявления со всеми необходимыми документами для получения муниципальной услуги и при получении результата </w:t>
      </w:r>
      <w:r>
        <w:t xml:space="preserve">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муниципальной услуги не превышает 15 минут. В случае направления заявления </w:t>
      </w:r>
      <w:r>
        <w:t>посредством Единого портала взаимодействие заявителя с должностными лицами МФЦ, уполномоченного органа осуществляется два раза - при представлении в МФЦ, уполномоченный орган всех необходимых документов для получения муниципальной услуги и при получении ре</w:t>
      </w:r>
      <w:r>
        <w:t>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уполномоченного органа при предоставлении муниципальной услуги не превышает 15 минут.</w:t>
      </w:r>
    </w:p>
    <w:p w:rsidR="003A5201" w:rsidRDefault="00935548">
      <w:pPr>
        <w:ind w:firstLine="709"/>
        <w:jc w:val="both"/>
      </w:pPr>
      <w:r>
        <w:t>Заявителям обеспечивае</w:t>
      </w:r>
      <w:r>
        <w:t>тся возможность оценить доступность и качество муниципальной услуги на Едином портале.</w:t>
      </w:r>
    </w:p>
    <w:p w:rsidR="003A5201" w:rsidRDefault="00935548">
      <w:pPr>
        <w:ind w:firstLine="709"/>
        <w:jc w:val="both"/>
      </w:pPr>
      <w:r>
        <w:t>2.14.4. Для получения муниципальной услуги заявитель вправе обратиться в МФЦ в соответствии со статьей 15.1 Федерального закона от 27 июля 2010 года № 210-ФЗ «Об организ</w:t>
      </w:r>
      <w:r>
        <w:t xml:space="preserve">ации предоставления государственных и муниципальных услуг» путем подачи комплексного запроса о предоставлении нескольких </w:t>
      </w:r>
      <w:proofErr w:type="gramStart"/>
      <w:r>
        <w:t>государственных  и</w:t>
      </w:r>
      <w:proofErr w:type="gramEnd"/>
      <w:r>
        <w:t xml:space="preserve"> (или) муниципальных услуг».</w:t>
      </w:r>
    </w:p>
    <w:p w:rsidR="003A5201" w:rsidRDefault="00935548">
      <w:pPr>
        <w:ind w:firstLine="709"/>
        <w:jc w:val="both"/>
      </w:pPr>
      <w:r>
        <w:t xml:space="preserve">2.15. Иные требования, в том числе учитывающие особенности предоставления муниципальной </w:t>
      </w:r>
      <w:r>
        <w:t xml:space="preserve">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>
        <w:t>электронной форме</w:t>
      </w:r>
    </w:p>
    <w:p w:rsidR="003A5201" w:rsidRDefault="00935548">
      <w:pPr>
        <w:ind w:firstLine="709"/>
        <w:jc w:val="both"/>
      </w:pPr>
      <w:r>
        <w:t xml:space="preserve">2.15.1.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</w:t>
      </w:r>
      <w:r>
        <w:t>в том числе в форме электронного документа:</w:t>
      </w:r>
    </w:p>
    <w:p w:rsidR="003A5201" w:rsidRDefault="00935548">
      <w:pPr>
        <w:ind w:firstLine="709"/>
        <w:jc w:val="both"/>
      </w:pPr>
      <w:r>
        <w:t>в уполномоченный орган;</w:t>
      </w:r>
    </w:p>
    <w:p w:rsidR="003A5201" w:rsidRDefault="00935548">
      <w:pPr>
        <w:ind w:firstLine="709"/>
        <w:jc w:val="both"/>
      </w:pPr>
      <w:r>
        <w:t>через МФЦ в уполномоченный орган;</w:t>
      </w:r>
    </w:p>
    <w:p w:rsidR="003A5201" w:rsidRDefault="00935548">
      <w:pPr>
        <w:ind w:firstLine="709"/>
        <w:jc w:val="both"/>
      </w:pPr>
      <w:r>
        <w:t>посредством использования информационно-телекоммуникационных технологий, включая использование, с применением электронной подписи, вид которой должен соот</w:t>
      </w:r>
      <w:r>
        <w:t>ветствовать требованиям, установленным «Правилами использования усиленной квалифицированной электронной подписи при обращении за получением государственных и муниципальных услуг», утвержденных постановлением Правительства РФ от 25 августа 2012 г. N 852 "Об</w:t>
      </w:r>
      <w:r>
        <w:t xml:space="preserve"> утверждении Правил использования усиленной квалифицированной электронной подписи при обращении за получением </w:t>
      </w:r>
      <w: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</w:t>
      </w:r>
      <w:r>
        <w:t>рственных услуг" (с изменениями и дополнениями) и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</w:t>
      </w:r>
      <w:r>
        <w:t>одпись).</w:t>
      </w:r>
    </w:p>
    <w:p w:rsidR="003A5201" w:rsidRDefault="00935548">
      <w:pPr>
        <w:ind w:firstLine="709"/>
        <w:jc w:val="both"/>
      </w:pPr>
      <w: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</w:t>
      </w:r>
      <w:r>
        <w:t>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3A5201" w:rsidRDefault="00935548">
      <w:pPr>
        <w:ind w:firstLine="709"/>
        <w:jc w:val="both"/>
      </w:pPr>
      <w:r>
        <w:t>В случае направления заявлений и документов в электронной форме с использованием Единого и Регионального портала, заяв</w:t>
      </w:r>
      <w:r>
        <w:t>ление и документы должны быть подписаны усиленной квалифицированной электронной подписью,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</w:t>
      </w:r>
      <w:r>
        <w:t xml:space="preserve">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</w:t>
      </w:r>
      <w:r>
        <w:t>за получением муниципальной услуги и (или) предоставления такой услуги.</w:t>
      </w:r>
    </w:p>
    <w:p w:rsidR="003A5201" w:rsidRDefault="00935548">
      <w:pPr>
        <w:ind w:firstLine="709"/>
        <w:jc w:val="both"/>
      </w:pPr>
      <w:r>
        <w:t>2.15.2. Заявителям обеспечивается возможность получения информации о предоставляемой муниципальной услуге на Едином и Региональном портале.</w:t>
      </w:r>
    </w:p>
    <w:p w:rsidR="003A5201" w:rsidRDefault="00935548">
      <w:pPr>
        <w:ind w:firstLine="709"/>
        <w:jc w:val="both"/>
      </w:pPr>
      <w:r>
        <w:t>Для получения доступа к возможностям Единого</w:t>
      </w:r>
      <w:r>
        <w:t xml:space="preserve"> и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</w:t>
      </w:r>
      <w:r>
        <w:t xml:space="preserve">органов местного самоуправления выбрать администрацию (указать наименование администрации согласно Уставу) с перечнем оказываемых муниципальных услуг и информацией по каждой услуге. </w:t>
      </w:r>
    </w:p>
    <w:p w:rsidR="003A5201" w:rsidRDefault="00935548">
      <w:pPr>
        <w:ind w:firstLine="709"/>
        <w:jc w:val="both"/>
      </w:pPr>
      <w:r>
        <w:t>В карточке каждой услуги содержится описание услуги, подробная информация</w:t>
      </w:r>
      <w:r>
        <w:t xml:space="preserve">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3A5201" w:rsidRDefault="00935548">
      <w:pPr>
        <w:ind w:firstLine="709"/>
        <w:jc w:val="both"/>
      </w:pPr>
      <w:r>
        <w:t xml:space="preserve">Подача заявителем запроса и иных </w:t>
      </w:r>
      <w:r>
        <w:t>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3A5201" w:rsidRDefault="00935548">
      <w:pPr>
        <w:ind w:firstLine="709"/>
        <w:jc w:val="both"/>
      </w:pPr>
      <w:r>
        <w:t>подача запроса на предоставление муниципальной услуги в электронном виде заявителем осуществляется через личный кабинет</w:t>
      </w:r>
      <w:r>
        <w:t xml:space="preserve"> на Едином и Региональном портале;</w:t>
      </w:r>
    </w:p>
    <w:p w:rsidR="003A5201" w:rsidRDefault="00935548">
      <w:pPr>
        <w:ind w:firstLine="709"/>
        <w:jc w:val="both"/>
      </w:pPr>
      <w:r>
        <w:t>для оформления документов посредством сети «Интернет» заявителю необходимо пройти процедуру авторизации на Едином и Региональном портале;</w:t>
      </w:r>
    </w:p>
    <w:p w:rsidR="003A5201" w:rsidRDefault="00935548">
      <w:pPr>
        <w:ind w:firstLine="709"/>
        <w:jc w:val="both"/>
      </w:pPr>
      <w:r>
        <w:t>для авторизации заявителю необходимо ввести страховой номер индивидуального лицевог</w:t>
      </w:r>
      <w:r>
        <w:t xml:space="preserve">о счета застрахованного лица, выданный Пенсионным фондом Российской Федерации (государственным учреждением) по Республики Адыгея(СНИЛС), и пароль, полученный после регистрации на Едином и Региональном портале; </w:t>
      </w:r>
    </w:p>
    <w:p w:rsidR="003A5201" w:rsidRDefault="00935548">
      <w:pPr>
        <w:ind w:firstLine="709"/>
        <w:jc w:val="both"/>
      </w:pPr>
      <w:r>
        <w:t>заявитель, выбрав муниципальную услугу, готов</w:t>
      </w:r>
      <w:r>
        <w:t>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и Региональном портале;</w:t>
      </w:r>
    </w:p>
    <w:p w:rsidR="003A5201" w:rsidRDefault="00935548">
      <w:pPr>
        <w:ind w:firstLine="709"/>
        <w:jc w:val="both"/>
      </w:pPr>
      <w:r>
        <w:t>заявление вместе с электронными копиями документов попадает в информацио</w:t>
      </w:r>
      <w:r>
        <w:t>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Единого и Регионального портала и (или) через систему межведомственного эле</w:t>
      </w:r>
      <w:r>
        <w:t xml:space="preserve">ктронного взаимодействия. </w:t>
      </w:r>
    </w:p>
    <w:p w:rsidR="003A5201" w:rsidRDefault="00935548">
      <w:pPr>
        <w:ind w:firstLine="709"/>
        <w:jc w:val="both"/>
      </w:pPr>
      <w:r>
        <w:lastRenderedPageBreak/>
        <w:t>2.15.3.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услуги.</w:t>
      </w:r>
    </w:p>
    <w:p w:rsidR="003A5201" w:rsidRDefault="00935548">
      <w:pPr>
        <w:ind w:firstLine="709"/>
        <w:jc w:val="both"/>
      </w:pPr>
      <w:r>
        <w:t xml:space="preserve">Сведения о ходе и результате </w:t>
      </w:r>
      <w:r>
        <w:t>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3A5201" w:rsidRDefault="00935548">
      <w:pPr>
        <w:ind w:firstLine="709"/>
        <w:jc w:val="both"/>
      </w:pPr>
      <w:r>
        <w:t>2.15.4. При направлении заявления и документов (содержащихся в них сведени</w:t>
      </w:r>
      <w:r>
        <w:t>й) в форме электронных документов в порядке, предусмотренном подпунктом 2.14.1 подраздела 2.14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3A5201" w:rsidRDefault="00935548">
      <w:pPr>
        <w:ind w:firstLine="709"/>
        <w:jc w:val="both"/>
      </w:pPr>
      <w:r>
        <w:t>2.15.5. МФЦ при обращении заяв</w:t>
      </w:r>
      <w:r>
        <w:t xml:space="preserve">ителя (представителя заявителя) </w:t>
      </w:r>
    </w:p>
    <w:p w:rsidR="003A5201" w:rsidRDefault="00935548">
      <w:pPr>
        <w:ind w:firstLine="709"/>
        <w:jc w:val="both"/>
      </w:pPr>
      <w:r>
        <w:t>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</w:t>
      </w:r>
      <w:r>
        <w:t xml:space="preserve">твии с административным регламентом предоставления муниципальной услуги, и их заверение с целью направления </w:t>
      </w:r>
    </w:p>
    <w:p w:rsidR="003A5201" w:rsidRDefault="00935548">
      <w:pPr>
        <w:ind w:firstLine="709"/>
        <w:jc w:val="both"/>
      </w:pPr>
      <w:r>
        <w:t>уполномоченный орган для принятия решения о предоставлении муниципальной услуги.</w:t>
      </w:r>
    </w:p>
    <w:p w:rsidR="003A5201" w:rsidRDefault="00935548">
      <w:pPr>
        <w:ind w:firstLine="709"/>
        <w:jc w:val="both"/>
      </w:pPr>
      <w:r>
        <w:t>2.15.6. При обращении в МФЦ муниципальная услуга предоставляется с</w:t>
      </w:r>
      <w:r>
        <w:t xml:space="preserve">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Республики Адыгея, независимо от места его регистрации на территории Республики Адыгея, места распо</w:t>
      </w:r>
      <w:r>
        <w:t>ложения на территории Республики Адыгея объектов недвижимости.</w:t>
      </w:r>
    </w:p>
    <w:p w:rsidR="003A5201" w:rsidRDefault="00935548">
      <w:pPr>
        <w:ind w:firstLine="709"/>
        <w:jc w:val="both"/>
      </w:pPr>
      <w:r>
        <w:t>2.15.7.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</w:t>
      </w:r>
      <w:r>
        <w:t>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</w:t>
      </w:r>
      <w:r>
        <w:t>ьного закона от 27 июля 2006 № 149-ФЗ «Об информации, информационных технологиях и о защите информации».</w:t>
      </w:r>
    </w:p>
    <w:p w:rsidR="003A5201" w:rsidRDefault="00935548">
      <w:pPr>
        <w:ind w:firstLine="709"/>
        <w:jc w:val="both"/>
      </w:pPr>
      <w:r>
        <w:t>2.15.8.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A5201" w:rsidRDefault="00935548">
      <w:pPr>
        <w:ind w:firstLine="709"/>
        <w:jc w:val="both"/>
      </w:pPr>
      <w:r>
        <w:t xml:space="preserve">1) единой системы </w:t>
      </w:r>
      <w:r>
        <w:t>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</w:t>
      </w:r>
      <w:r>
        <w:t>тификации, при условии совпадения сведений о физическом лице в указанных информационных системах;</w:t>
      </w:r>
    </w:p>
    <w:p w:rsidR="003A5201" w:rsidRDefault="00935548">
      <w:pPr>
        <w:ind w:firstLine="709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</w:t>
      </w:r>
      <w:r>
        <w:t>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A5201" w:rsidRDefault="00935548">
      <w:pPr>
        <w:ind w:firstLine="709"/>
        <w:jc w:val="both"/>
      </w:pPr>
      <w:r>
        <w:t xml:space="preserve">2.15.9. При наступлении событий, являющихся основанием для предоставления муниципальной услуги, </w:t>
      </w:r>
      <w:r>
        <w:t>Администрация, вправе:</w:t>
      </w:r>
    </w:p>
    <w:p w:rsidR="003A5201" w:rsidRDefault="00935548">
      <w:pPr>
        <w:ind w:firstLine="709"/>
        <w:jc w:val="both"/>
      </w:pPr>
      <w: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</w:t>
      </w:r>
      <w:r>
        <w:t>с о предоставлении услуги для немедленного получения результата предоставления такой услуги;</w:t>
      </w:r>
    </w:p>
    <w:p w:rsidR="003A5201" w:rsidRDefault="00935548">
      <w:pPr>
        <w:ind w:firstLine="709"/>
        <w:jc w:val="both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</w:t>
      </w:r>
      <w:r>
        <w:lastRenderedPageBreak/>
        <w:t>предоставления ему</w:t>
      </w:r>
      <w:r>
        <w:t xml:space="preserve">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</w:t>
      </w:r>
      <w:r>
        <w:t>спользованием портала государственных и муниципальных услуг и уведомлять заявителя о проведенных мероприятиях.</w:t>
      </w:r>
    </w:p>
    <w:p w:rsidR="003A5201" w:rsidRDefault="00935548">
      <w:pPr>
        <w:ind w:firstLine="709"/>
        <w:jc w:val="both"/>
      </w:pPr>
      <w:r>
        <w:t>Муниципальная услуга не оказывается в упреждающем (</w:t>
      </w:r>
      <w:proofErr w:type="spellStart"/>
      <w:r>
        <w:t>проактивном</w:t>
      </w:r>
      <w:proofErr w:type="spellEnd"/>
      <w:r>
        <w:t>) режиме.».</w:t>
      </w:r>
    </w:p>
    <w:p w:rsidR="003A5201" w:rsidRDefault="00935548">
      <w:pPr>
        <w:ind w:firstLine="709"/>
        <w:jc w:val="both"/>
      </w:pPr>
      <w:r>
        <w:t>2. Настоящее постановление вступает в силу после его официального обнар</w:t>
      </w:r>
      <w:r>
        <w:t>одования.</w:t>
      </w:r>
    </w:p>
    <w:p w:rsidR="003A5201" w:rsidRDefault="00935548">
      <w:pPr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3A5201" w:rsidRDefault="003A5201">
      <w:pPr>
        <w:ind w:firstLine="709"/>
        <w:jc w:val="both"/>
      </w:pPr>
    </w:p>
    <w:p w:rsidR="003A5201" w:rsidRDefault="003A5201">
      <w:pPr>
        <w:ind w:firstLine="709"/>
        <w:jc w:val="both"/>
      </w:pPr>
    </w:p>
    <w:p w:rsidR="003A5201" w:rsidRDefault="003A5201">
      <w:pPr>
        <w:ind w:firstLine="709"/>
        <w:jc w:val="both"/>
      </w:pPr>
    </w:p>
    <w:p w:rsidR="003A5201" w:rsidRDefault="00935548">
      <w:pPr>
        <w:widowControl w:val="0"/>
      </w:pPr>
      <w:r>
        <w:t xml:space="preserve"> Глава</w:t>
      </w:r>
      <w:r>
        <w:t xml:space="preserve"> муниципального образования</w:t>
      </w:r>
    </w:p>
    <w:p w:rsidR="003A5201" w:rsidRDefault="00935548">
      <w:pPr>
        <w:widowControl w:val="0"/>
      </w:pPr>
      <w:r>
        <w:t>«</w:t>
      </w:r>
      <w:proofErr w:type="spellStart"/>
      <w:r>
        <w:t>Заревское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А.А. Синяков</w:t>
      </w:r>
      <w:bookmarkStart w:id="0" w:name="_GoBack"/>
      <w:bookmarkEnd w:id="0"/>
    </w:p>
    <w:p w:rsidR="003A5201" w:rsidRDefault="003A5201"/>
    <w:p w:rsidR="003A5201" w:rsidRDefault="003A5201"/>
    <w:p w:rsidR="003A5201" w:rsidRDefault="003A5201"/>
    <w:p w:rsidR="003A5201" w:rsidRDefault="00935548">
      <w:pPr>
        <w:suppressAutoHyphens/>
        <w:rPr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  <w:lang w:eastAsia="ar-SA"/>
        </w:rPr>
        <w:t>Проект подготовил:</w:t>
      </w:r>
    </w:p>
    <w:p w:rsidR="003A5201" w:rsidRDefault="00935548">
      <w:pPr>
        <w:suppressAutoHyphens/>
        <w:rPr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  <w:lang w:eastAsia="ar-SA"/>
        </w:rPr>
        <w:t xml:space="preserve"> ведущий </w:t>
      </w:r>
      <w:r>
        <w:rPr>
          <w:rFonts w:cs="Tahoma"/>
          <w:i/>
          <w:iCs/>
          <w:sz w:val="22"/>
          <w:szCs w:val="22"/>
          <w:lang w:eastAsia="ar-SA"/>
        </w:rPr>
        <w:t xml:space="preserve">специалист                                                                                 </w:t>
      </w:r>
      <w:proofErr w:type="spellStart"/>
      <w:proofErr w:type="gramStart"/>
      <w:r>
        <w:rPr>
          <w:rFonts w:cs="Tahoma"/>
          <w:i/>
          <w:iCs/>
          <w:sz w:val="22"/>
          <w:szCs w:val="22"/>
          <w:lang w:eastAsia="ar-SA"/>
        </w:rPr>
        <w:t>Хамерзокова</w:t>
      </w:r>
      <w:proofErr w:type="spellEnd"/>
      <w:r>
        <w:rPr>
          <w:rFonts w:cs="Tahoma"/>
          <w:i/>
          <w:iCs/>
          <w:sz w:val="22"/>
          <w:szCs w:val="22"/>
          <w:lang w:eastAsia="ar-SA"/>
        </w:rPr>
        <w:t xml:space="preserve">  Ю.Р.</w:t>
      </w:r>
      <w:proofErr w:type="gramEnd"/>
    </w:p>
    <w:p w:rsidR="003A5201" w:rsidRDefault="003A5201">
      <w:pPr>
        <w:suppressAutoHyphens/>
        <w:rPr>
          <w:rFonts w:cs="Tahoma"/>
          <w:i/>
          <w:iCs/>
          <w:sz w:val="22"/>
          <w:szCs w:val="22"/>
          <w:lang w:eastAsia="ar-SA"/>
        </w:rPr>
      </w:pPr>
    </w:p>
    <w:p w:rsidR="003A5201" w:rsidRDefault="00935548">
      <w:pPr>
        <w:suppressAutoHyphens/>
        <w:rPr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  <w:lang w:eastAsia="ar-SA"/>
        </w:rPr>
        <w:t>Согласован:</w:t>
      </w:r>
    </w:p>
    <w:p w:rsidR="003A5201" w:rsidRDefault="00935548">
      <w:pPr>
        <w:suppressAutoHyphens/>
        <w:rPr>
          <w:i/>
          <w:iCs/>
          <w:sz w:val="22"/>
          <w:szCs w:val="22"/>
        </w:rPr>
      </w:pPr>
      <w:r>
        <w:rPr>
          <w:rFonts w:cs="Tahoma"/>
          <w:i/>
          <w:iCs/>
          <w:sz w:val="22"/>
          <w:szCs w:val="22"/>
          <w:lang w:eastAsia="ar-SA"/>
        </w:rPr>
        <w:t xml:space="preserve">Зам. главы администрации                                                                          </w:t>
      </w:r>
      <w:r>
        <w:rPr>
          <w:i/>
          <w:iCs/>
          <w:sz w:val="22"/>
          <w:szCs w:val="22"/>
          <w:lang w:eastAsia="ar-SA"/>
        </w:rPr>
        <w:t>И.С. Трофимов</w:t>
      </w:r>
    </w:p>
    <w:p w:rsidR="003A5201" w:rsidRDefault="00935548">
      <w:pPr>
        <w:suppressAutoHyphens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eastAsia="ar-SA"/>
        </w:rPr>
        <w:t>Ведущий специалист адм</w:t>
      </w:r>
      <w:r>
        <w:rPr>
          <w:i/>
          <w:iCs/>
          <w:sz w:val="22"/>
          <w:szCs w:val="22"/>
          <w:lang w:eastAsia="ar-SA"/>
        </w:rPr>
        <w:t xml:space="preserve">инистрации                                                        </w:t>
      </w:r>
      <w:proofErr w:type="spellStart"/>
      <w:r>
        <w:rPr>
          <w:i/>
          <w:iCs/>
          <w:sz w:val="22"/>
          <w:szCs w:val="22"/>
          <w:lang w:eastAsia="ar-SA"/>
        </w:rPr>
        <w:t>Конозенко</w:t>
      </w:r>
      <w:proofErr w:type="spellEnd"/>
      <w:r>
        <w:rPr>
          <w:i/>
          <w:iCs/>
          <w:sz w:val="22"/>
          <w:szCs w:val="22"/>
          <w:lang w:eastAsia="ar-SA"/>
        </w:rPr>
        <w:t xml:space="preserve"> Н.А.</w:t>
      </w:r>
    </w:p>
    <w:sectPr w:rsidR="003A52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01"/>
    <w:rsid w:val="003A5201"/>
    <w:rsid w:val="009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0ECB"/>
  <w15:docId w15:val="{4C6FB8E4-51A7-409E-84D7-1F071469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E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uiPriority w:val="99"/>
    <w:qFormat/>
    <w:rsid w:val="003619E2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55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548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dc:description/>
  <cp:lastModifiedBy>Пользователь</cp:lastModifiedBy>
  <cp:revision>8</cp:revision>
  <cp:lastPrinted>2021-10-19T07:53:00Z</cp:lastPrinted>
  <dcterms:created xsi:type="dcterms:W3CDTF">2021-08-27T10:04:00Z</dcterms:created>
  <dcterms:modified xsi:type="dcterms:W3CDTF">2021-10-19T07:53:00Z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