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440" w:rsidRPr="00C00440" w:rsidRDefault="00F47E7D" w:rsidP="00D941C3">
      <w:pPr>
        <w:shd w:val="clear" w:color="auto" w:fill="FFFFFF"/>
        <w:spacing w:before="75" w:after="100" w:afterAutospacing="1" w:line="240" w:lineRule="auto"/>
        <w:jc w:val="center"/>
        <w:outlineLvl w:val="0"/>
        <w:rPr>
          <w:rFonts w:ascii="Arial" w:eastAsia="Times New Roman" w:hAnsi="Arial" w:cs="Arial"/>
          <w:b/>
          <w:bCs/>
          <w:color w:val="000000"/>
          <w:kern w:val="36"/>
          <w:sz w:val="27"/>
          <w:szCs w:val="27"/>
          <w:lang w:eastAsia="ru-RU"/>
        </w:rPr>
      </w:pPr>
      <w:r w:rsidRPr="00620303">
        <w:rPr>
          <w:rFonts w:ascii="Arial" w:eastAsia="Times New Roman" w:hAnsi="Arial" w:cs="Arial"/>
          <w:b/>
          <w:bCs/>
          <w:color w:val="000000"/>
          <w:kern w:val="36"/>
          <w:sz w:val="27"/>
          <w:szCs w:val="27"/>
          <w:lang w:eastAsia="ru-RU"/>
        </w:rPr>
        <w:t>ВНИМАНИЮ ПОТРЕБИТЕЛЯ:</w:t>
      </w:r>
      <w:r w:rsidR="00A76A7C">
        <w:rPr>
          <w:rFonts w:ascii="Arial" w:eastAsia="Times New Roman" w:hAnsi="Arial" w:cs="Arial"/>
          <w:b/>
          <w:bCs/>
          <w:color w:val="000000"/>
          <w:kern w:val="36"/>
          <w:sz w:val="27"/>
          <w:szCs w:val="27"/>
          <w:lang w:eastAsia="ru-RU"/>
        </w:rPr>
        <w:t xml:space="preserve"> </w:t>
      </w:r>
      <w:r w:rsidR="00C00440" w:rsidRPr="00C00440">
        <w:rPr>
          <w:rFonts w:ascii="Arial" w:eastAsia="Times New Roman" w:hAnsi="Arial" w:cs="Arial"/>
          <w:b/>
          <w:bCs/>
          <w:color w:val="000000"/>
          <w:kern w:val="36"/>
          <w:sz w:val="27"/>
          <w:szCs w:val="27"/>
          <w:lang w:eastAsia="ru-RU"/>
        </w:rPr>
        <w:t>Условия договоров ипотечных кредитов будут изложены в табличной форме</w:t>
      </w:r>
    </w:p>
    <w:p w:rsidR="00C00440" w:rsidRPr="00C00440" w:rsidRDefault="00C00440"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C00440">
        <w:rPr>
          <w:rFonts w:ascii="Arial" w:eastAsia="Times New Roman" w:hAnsi="Arial" w:cs="Arial"/>
          <w:color w:val="000000"/>
          <w:sz w:val="23"/>
          <w:szCs w:val="23"/>
          <w:lang w:eastAsia="ru-RU"/>
        </w:rPr>
        <w:t xml:space="preserve">При заключении договора потребительского кредита (займа), обязательства по которому обеспечены ипотекой, наиболее значимые условия договора, требующие согласования с </w:t>
      </w:r>
      <w:proofErr w:type="spellStart"/>
      <w:r w:rsidRPr="00C00440">
        <w:rPr>
          <w:rFonts w:ascii="Arial" w:eastAsia="Times New Roman" w:hAnsi="Arial" w:cs="Arial"/>
          <w:color w:val="000000"/>
          <w:sz w:val="23"/>
          <w:szCs w:val="23"/>
          <w:lang w:eastAsia="ru-RU"/>
        </w:rPr>
        <w:t>заемщиком</w:t>
      </w:r>
      <w:proofErr w:type="spellEnd"/>
      <w:r w:rsidRPr="00C00440">
        <w:rPr>
          <w:rFonts w:ascii="Arial" w:eastAsia="Times New Roman" w:hAnsi="Arial" w:cs="Arial"/>
          <w:color w:val="000000"/>
          <w:sz w:val="23"/>
          <w:szCs w:val="23"/>
          <w:lang w:eastAsia="ru-RU"/>
        </w:rPr>
        <w:t>, будут изложены в форме таблицы. Такие требования содержатся в </w:t>
      </w:r>
      <w:hyperlink r:id="rId5" w:history="1">
        <w:r w:rsidRPr="00A45720">
          <w:rPr>
            <w:rFonts w:ascii="Arial" w:eastAsia="Times New Roman" w:hAnsi="Arial" w:cs="Arial"/>
            <w:sz w:val="23"/>
            <w:szCs w:val="23"/>
            <w:lang w:eastAsia="ru-RU"/>
          </w:rPr>
          <w:t>проекте</w:t>
        </w:r>
      </w:hyperlink>
      <w:r w:rsidRPr="00C00440">
        <w:rPr>
          <w:rFonts w:ascii="Arial" w:eastAsia="Times New Roman" w:hAnsi="Arial" w:cs="Arial"/>
          <w:sz w:val="23"/>
          <w:szCs w:val="23"/>
          <w:lang w:eastAsia="ru-RU"/>
        </w:rPr>
        <w:t> ук</w:t>
      </w:r>
      <w:r w:rsidRPr="00C00440">
        <w:rPr>
          <w:rFonts w:ascii="Arial" w:eastAsia="Times New Roman" w:hAnsi="Arial" w:cs="Arial"/>
          <w:color w:val="000000"/>
          <w:sz w:val="23"/>
          <w:szCs w:val="23"/>
          <w:lang w:eastAsia="ru-RU"/>
        </w:rPr>
        <w:t xml:space="preserve">азания Банка России, </w:t>
      </w:r>
      <w:proofErr w:type="spellStart"/>
      <w:r w:rsidRPr="00C00440">
        <w:rPr>
          <w:rFonts w:ascii="Arial" w:eastAsia="Times New Roman" w:hAnsi="Arial" w:cs="Arial"/>
          <w:color w:val="000000"/>
          <w:sz w:val="23"/>
          <w:szCs w:val="23"/>
          <w:lang w:eastAsia="ru-RU"/>
        </w:rPr>
        <w:t>размещенном</w:t>
      </w:r>
      <w:proofErr w:type="spellEnd"/>
      <w:r w:rsidRPr="00C00440">
        <w:rPr>
          <w:rFonts w:ascii="Arial" w:eastAsia="Times New Roman" w:hAnsi="Arial" w:cs="Arial"/>
          <w:color w:val="000000"/>
          <w:sz w:val="23"/>
          <w:szCs w:val="23"/>
          <w:lang w:eastAsia="ru-RU"/>
        </w:rPr>
        <w:t xml:space="preserve"> для оценки регулирующего воздействия.</w:t>
      </w:r>
    </w:p>
    <w:p w:rsidR="00C00440" w:rsidRPr="00C00440" w:rsidRDefault="00C00440"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proofErr w:type="gramStart"/>
      <w:r w:rsidRPr="00C00440">
        <w:rPr>
          <w:rFonts w:ascii="Arial" w:eastAsia="Times New Roman" w:hAnsi="Arial" w:cs="Arial"/>
          <w:color w:val="000000"/>
          <w:sz w:val="23"/>
          <w:szCs w:val="23"/>
          <w:lang w:eastAsia="ru-RU"/>
        </w:rPr>
        <w:t>К условиям, которые должны быть изложены в табличной форме, в частности, относится информация о сумме кредита (займа), сроках его возврата, процентной ставке, способах выплат по договору, включая бесплатный способ, а также сведения об услугах, оказываемых кредитором за отдельную плату, и о том, может ли кредитор уступить права требования по договору третьим лицам.</w:t>
      </w:r>
      <w:proofErr w:type="gramEnd"/>
    </w:p>
    <w:p w:rsidR="00C00440" w:rsidRPr="00C00440" w:rsidRDefault="00C00440"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C00440">
        <w:rPr>
          <w:rFonts w:ascii="Arial" w:eastAsia="Times New Roman" w:hAnsi="Arial" w:cs="Arial"/>
          <w:color w:val="000000"/>
          <w:sz w:val="23"/>
          <w:szCs w:val="23"/>
          <w:lang w:eastAsia="ru-RU"/>
        </w:rPr>
        <w:t xml:space="preserve">Табличная форма, которая уже используется при заключении договоров потребительского кредита (займа), </w:t>
      </w:r>
      <w:proofErr w:type="spellStart"/>
      <w:r w:rsidRPr="00C00440">
        <w:rPr>
          <w:rFonts w:ascii="Arial" w:eastAsia="Times New Roman" w:hAnsi="Arial" w:cs="Arial"/>
          <w:color w:val="000000"/>
          <w:sz w:val="23"/>
          <w:szCs w:val="23"/>
          <w:lang w:eastAsia="ru-RU"/>
        </w:rPr>
        <w:t>дает</w:t>
      </w:r>
      <w:proofErr w:type="spellEnd"/>
      <w:r w:rsidRPr="00C00440">
        <w:rPr>
          <w:rFonts w:ascii="Arial" w:eastAsia="Times New Roman" w:hAnsi="Arial" w:cs="Arial"/>
          <w:color w:val="000000"/>
          <w:sz w:val="23"/>
          <w:szCs w:val="23"/>
          <w:lang w:eastAsia="ru-RU"/>
        </w:rPr>
        <w:t xml:space="preserve"> возможность упростить для </w:t>
      </w:r>
      <w:proofErr w:type="spellStart"/>
      <w:r w:rsidRPr="00C00440">
        <w:rPr>
          <w:rFonts w:ascii="Arial" w:eastAsia="Times New Roman" w:hAnsi="Arial" w:cs="Arial"/>
          <w:color w:val="000000"/>
          <w:sz w:val="23"/>
          <w:szCs w:val="23"/>
          <w:lang w:eastAsia="ru-RU"/>
        </w:rPr>
        <w:t>заемщика</w:t>
      </w:r>
      <w:proofErr w:type="spellEnd"/>
      <w:r w:rsidRPr="00C00440">
        <w:rPr>
          <w:rFonts w:ascii="Arial" w:eastAsia="Times New Roman" w:hAnsi="Arial" w:cs="Arial"/>
          <w:color w:val="000000"/>
          <w:sz w:val="23"/>
          <w:szCs w:val="23"/>
          <w:lang w:eastAsia="ru-RU"/>
        </w:rPr>
        <w:t xml:space="preserve"> понимание основных условий заключаемых договоров. Такой подход способствует наиболее эффективному информированию потребителя, </w:t>
      </w:r>
      <w:proofErr w:type="gramStart"/>
      <w:r w:rsidRPr="00C00440">
        <w:rPr>
          <w:rFonts w:ascii="Arial" w:eastAsia="Times New Roman" w:hAnsi="Arial" w:cs="Arial"/>
          <w:color w:val="000000"/>
          <w:sz w:val="23"/>
          <w:szCs w:val="23"/>
          <w:lang w:eastAsia="ru-RU"/>
        </w:rPr>
        <w:t>а</w:t>
      </w:r>
      <w:proofErr w:type="gramEnd"/>
      <w:r w:rsidRPr="00C00440">
        <w:rPr>
          <w:rFonts w:ascii="Arial" w:eastAsia="Times New Roman" w:hAnsi="Arial" w:cs="Arial"/>
          <w:color w:val="000000"/>
          <w:sz w:val="23"/>
          <w:szCs w:val="23"/>
          <w:lang w:eastAsia="ru-RU"/>
        </w:rPr>
        <w:t xml:space="preserve"> следовательно, более обдуманной оценке им своих рисков при принятии решения о получении кредита (займа) и более ответственному отношению к выполнению обязательств по кредиту (займу).</w:t>
      </w:r>
    </w:p>
    <w:p w:rsidR="00C00440" w:rsidRDefault="00C00440"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C00440">
        <w:rPr>
          <w:rFonts w:ascii="Arial" w:eastAsia="Times New Roman" w:hAnsi="Arial" w:cs="Arial"/>
          <w:color w:val="000000"/>
          <w:sz w:val="23"/>
          <w:szCs w:val="23"/>
          <w:lang w:eastAsia="ru-RU"/>
        </w:rPr>
        <w:t>Планируется, что действие нормативного акта будет распространяться на все организации, осуществляющие деятельность по предоставлению ипотечных потребительских кредитов и займов гражданам.</w:t>
      </w:r>
    </w:p>
    <w:p w:rsidR="00373E04" w:rsidRPr="00C00440" w:rsidRDefault="00373E04"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373E04">
        <w:rPr>
          <w:rFonts w:ascii="Arial" w:eastAsia="Times New Roman" w:hAnsi="Arial" w:cs="Arial"/>
          <w:color w:val="000000"/>
          <w:sz w:val="23"/>
          <w:szCs w:val="23"/>
          <w:lang w:eastAsia="ru-RU"/>
        </w:rPr>
        <w:t>http://souz-potrebiteley.ru/main/news/</w:t>
      </w:r>
    </w:p>
    <w:p w:rsidR="00A45720" w:rsidRDefault="00A45720" w:rsidP="00D941C3">
      <w:pPr>
        <w:shd w:val="clear" w:color="auto" w:fill="FFFFFF"/>
        <w:spacing w:before="75" w:after="100" w:afterAutospacing="1" w:line="240" w:lineRule="auto"/>
        <w:jc w:val="center"/>
        <w:outlineLvl w:val="0"/>
        <w:rPr>
          <w:rFonts w:ascii="Arial" w:eastAsia="Times New Roman" w:hAnsi="Arial" w:cs="Arial"/>
          <w:b/>
          <w:bCs/>
          <w:color w:val="000000"/>
          <w:kern w:val="36"/>
          <w:sz w:val="27"/>
          <w:szCs w:val="27"/>
          <w:lang w:eastAsia="ru-RU"/>
        </w:rPr>
      </w:pPr>
      <w:r>
        <w:rPr>
          <w:rFonts w:ascii="Arial" w:eastAsia="Times New Roman" w:hAnsi="Arial" w:cs="Arial"/>
          <w:b/>
          <w:bCs/>
          <w:color w:val="000000"/>
          <w:kern w:val="36"/>
          <w:sz w:val="27"/>
          <w:szCs w:val="27"/>
          <w:lang w:eastAsia="ru-RU"/>
        </w:rPr>
        <w:br w:type="page"/>
      </w:r>
    </w:p>
    <w:p w:rsidR="00C00440" w:rsidRPr="00C00440" w:rsidRDefault="00F47E7D" w:rsidP="00D941C3">
      <w:pPr>
        <w:shd w:val="clear" w:color="auto" w:fill="FFFFFF"/>
        <w:spacing w:before="75" w:after="100" w:afterAutospacing="1" w:line="240" w:lineRule="auto"/>
        <w:jc w:val="center"/>
        <w:outlineLvl w:val="0"/>
        <w:rPr>
          <w:rFonts w:ascii="Arial" w:eastAsia="Times New Roman" w:hAnsi="Arial" w:cs="Arial"/>
          <w:b/>
          <w:bCs/>
          <w:color w:val="000000"/>
          <w:kern w:val="36"/>
          <w:sz w:val="27"/>
          <w:szCs w:val="27"/>
          <w:lang w:eastAsia="ru-RU"/>
        </w:rPr>
      </w:pPr>
      <w:r w:rsidRPr="00620303">
        <w:rPr>
          <w:rFonts w:ascii="Arial" w:eastAsia="Times New Roman" w:hAnsi="Arial" w:cs="Arial"/>
          <w:b/>
          <w:bCs/>
          <w:color w:val="000000"/>
          <w:kern w:val="36"/>
          <w:sz w:val="27"/>
          <w:szCs w:val="27"/>
          <w:lang w:eastAsia="ru-RU"/>
        </w:rPr>
        <w:lastRenderedPageBreak/>
        <w:t>ВНИМАНИЮ ПОТРЕБИТЕЛЯ:</w:t>
      </w:r>
      <w:r w:rsidR="00A76A7C">
        <w:rPr>
          <w:rFonts w:ascii="Arial" w:eastAsia="Times New Roman" w:hAnsi="Arial" w:cs="Arial"/>
          <w:b/>
          <w:bCs/>
          <w:color w:val="000000"/>
          <w:kern w:val="36"/>
          <w:sz w:val="27"/>
          <w:szCs w:val="27"/>
          <w:lang w:eastAsia="ru-RU"/>
        </w:rPr>
        <w:t xml:space="preserve"> </w:t>
      </w:r>
      <w:r w:rsidR="00C00440" w:rsidRPr="00C00440">
        <w:rPr>
          <w:rFonts w:ascii="Arial" w:eastAsia="Times New Roman" w:hAnsi="Arial" w:cs="Arial"/>
          <w:b/>
          <w:bCs/>
          <w:color w:val="000000"/>
          <w:kern w:val="36"/>
          <w:sz w:val="27"/>
          <w:szCs w:val="27"/>
          <w:lang w:eastAsia="ru-RU"/>
        </w:rPr>
        <w:t>Совет директоров Банка России принял решение об определении максимального размера процентной ставки по займам</w:t>
      </w:r>
    </w:p>
    <w:p w:rsidR="00C00440" w:rsidRPr="00C00440" w:rsidRDefault="00C00440" w:rsidP="00D941C3">
      <w:pPr>
        <w:shd w:val="clear" w:color="auto" w:fill="FFFFFF"/>
        <w:spacing w:before="100" w:beforeAutospacing="1" w:after="100" w:afterAutospacing="1" w:line="240" w:lineRule="auto"/>
        <w:jc w:val="both"/>
        <w:outlineLvl w:val="2"/>
        <w:rPr>
          <w:rFonts w:ascii="Arial" w:eastAsia="Times New Roman" w:hAnsi="Arial" w:cs="Arial"/>
          <w:bCs/>
          <w:color w:val="000000"/>
          <w:sz w:val="24"/>
          <w:szCs w:val="24"/>
          <w:lang w:eastAsia="ru-RU"/>
        </w:rPr>
      </w:pPr>
      <w:r w:rsidRPr="00C00440">
        <w:rPr>
          <w:rFonts w:ascii="Arial" w:eastAsia="Times New Roman" w:hAnsi="Arial" w:cs="Arial"/>
          <w:bCs/>
          <w:color w:val="000000"/>
          <w:sz w:val="24"/>
          <w:szCs w:val="24"/>
          <w:lang w:eastAsia="ru-RU"/>
        </w:rPr>
        <w:t xml:space="preserve">Совет директоров Банка России принял решение об определении максимального размера процентной ставки по займам, предоставляемым кредитными потребительскими кооперативами, сельскохозяйственными кредитными потребительскими кооперативами физическим лицам в целях, не связанных с осуществлением ими предпринимательской деятельности, и обязательства </w:t>
      </w:r>
      <w:proofErr w:type="spellStart"/>
      <w:r w:rsidRPr="00C00440">
        <w:rPr>
          <w:rFonts w:ascii="Arial" w:eastAsia="Times New Roman" w:hAnsi="Arial" w:cs="Arial"/>
          <w:bCs/>
          <w:color w:val="000000"/>
          <w:sz w:val="24"/>
          <w:szCs w:val="24"/>
          <w:lang w:eastAsia="ru-RU"/>
        </w:rPr>
        <w:t>заемщиков</w:t>
      </w:r>
      <w:proofErr w:type="spellEnd"/>
      <w:r w:rsidRPr="00C00440">
        <w:rPr>
          <w:rFonts w:ascii="Arial" w:eastAsia="Times New Roman" w:hAnsi="Arial" w:cs="Arial"/>
          <w:bCs/>
          <w:color w:val="000000"/>
          <w:sz w:val="24"/>
          <w:szCs w:val="24"/>
          <w:lang w:eastAsia="ru-RU"/>
        </w:rPr>
        <w:t xml:space="preserve"> по которым обеспечены ипотекой</w:t>
      </w:r>
    </w:p>
    <w:p w:rsidR="00C00440" w:rsidRPr="00C00440" w:rsidRDefault="00C00440"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C00440">
        <w:rPr>
          <w:rFonts w:ascii="Arial" w:eastAsia="Times New Roman" w:hAnsi="Arial" w:cs="Arial"/>
          <w:color w:val="000000"/>
          <w:sz w:val="23"/>
          <w:szCs w:val="23"/>
          <w:lang w:eastAsia="ru-RU"/>
        </w:rPr>
        <w:t> </w:t>
      </w:r>
      <w:proofErr w:type="gramStart"/>
      <w:r w:rsidRPr="00C00440">
        <w:rPr>
          <w:rFonts w:ascii="Arial" w:eastAsia="Times New Roman" w:hAnsi="Arial" w:cs="Arial"/>
          <w:color w:val="000000"/>
          <w:sz w:val="23"/>
          <w:szCs w:val="23"/>
          <w:lang w:eastAsia="ru-RU"/>
        </w:rPr>
        <w:t>В соответствии с пунктом 17.12 части первой статьи 18 Федерального закона от 10.07.2002 № 86-ФЗ</w:t>
      </w:r>
      <w:r w:rsidR="00A45720">
        <w:rPr>
          <w:rFonts w:ascii="Arial" w:eastAsia="Times New Roman" w:hAnsi="Arial" w:cs="Arial"/>
          <w:color w:val="000000"/>
          <w:sz w:val="23"/>
          <w:szCs w:val="23"/>
          <w:lang w:eastAsia="ru-RU"/>
        </w:rPr>
        <w:t xml:space="preserve"> </w:t>
      </w:r>
      <w:r w:rsidRPr="00C00440">
        <w:rPr>
          <w:rFonts w:ascii="Arial" w:eastAsia="Times New Roman" w:hAnsi="Arial" w:cs="Arial"/>
          <w:color w:val="000000"/>
          <w:sz w:val="23"/>
          <w:szCs w:val="23"/>
          <w:lang w:eastAsia="ru-RU"/>
        </w:rPr>
        <w:t>«О Центральном банке Российской Федерации (Банке России)», частью 2 статьи 4 Федерального закона от 18 июля 2009 года № 190-ФЗ</w:t>
      </w:r>
      <w:r w:rsidR="00827475">
        <w:rPr>
          <w:rFonts w:ascii="Arial" w:eastAsia="Times New Roman" w:hAnsi="Arial" w:cs="Arial"/>
          <w:color w:val="000000"/>
          <w:sz w:val="23"/>
          <w:szCs w:val="23"/>
          <w:lang w:eastAsia="ru-RU"/>
        </w:rPr>
        <w:t xml:space="preserve"> </w:t>
      </w:r>
      <w:r w:rsidRPr="00C00440">
        <w:rPr>
          <w:rFonts w:ascii="Arial" w:eastAsia="Times New Roman" w:hAnsi="Arial" w:cs="Arial"/>
          <w:color w:val="000000"/>
          <w:sz w:val="23"/>
          <w:szCs w:val="23"/>
          <w:lang w:eastAsia="ru-RU"/>
        </w:rPr>
        <w:t>«О кредитной кооперации», пунктом 15 статьи 40.1 Федерального закона от 8 декабря 1995 года № 193-ФЗ</w:t>
      </w:r>
      <w:r w:rsidR="00A76A7C">
        <w:rPr>
          <w:rFonts w:ascii="Arial" w:eastAsia="Times New Roman" w:hAnsi="Arial" w:cs="Arial"/>
          <w:color w:val="000000"/>
          <w:sz w:val="23"/>
          <w:szCs w:val="23"/>
          <w:lang w:eastAsia="ru-RU"/>
        </w:rPr>
        <w:t xml:space="preserve"> </w:t>
      </w:r>
      <w:r w:rsidRPr="00C00440">
        <w:rPr>
          <w:rFonts w:ascii="Arial" w:eastAsia="Times New Roman" w:hAnsi="Arial" w:cs="Arial"/>
          <w:color w:val="000000"/>
          <w:sz w:val="23"/>
          <w:szCs w:val="23"/>
          <w:lang w:eastAsia="ru-RU"/>
        </w:rPr>
        <w:t>«О сельскохозяйственной кооперации» определить следующий максимальный размер процентной ставки:</w:t>
      </w:r>
      <w:proofErr w:type="gramEnd"/>
    </w:p>
    <w:p w:rsidR="00C00440" w:rsidRPr="00C00440" w:rsidRDefault="00C00440"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C00440">
        <w:rPr>
          <w:rFonts w:ascii="Arial" w:eastAsia="Times New Roman" w:hAnsi="Arial" w:cs="Arial"/>
          <w:color w:val="000000"/>
          <w:sz w:val="23"/>
          <w:szCs w:val="23"/>
          <w:lang w:eastAsia="ru-RU"/>
        </w:rPr>
        <w:t xml:space="preserve">по займам, предоставляемым кредитными потребительскими кооперативами физическим лицам в целях, не связанных с осуществлением ими предпринимательской деятельности, и обязательства </w:t>
      </w:r>
      <w:proofErr w:type="spellStart"/>
      <w:r w:rsidRPr="00C00440">
        <w:rPr>
          <w:rFonts w:ascii="Arial" w:eastAsia="Times New Roman" w:hAnsi="Arial" w:cs="Arial"/>
          <w:color w:val="000000"/>
          <w:sz w:val="23"/>
          <w:szCs w:val="23"/>
          <w:lang w:eastAsia="ru-RU"/>
        </w:rPr>
        <w:t>заемщиков</w:t>
      </w:r>
      <w:proofErr w:type="spellEnd"/>
      <w:r w:rsidRPr="00C00440">
        <w:rPr>
          <w:rFonts w:ascii="Arial" w:eastAsia="Times New Roman" w:hAnsi="Arial" w:cs="Arial"/>
          <w:color w:val="000000"/>
          <w:sz w:val="23"/>
          <w:szCs w:val="23"/>
          <w:lang w:eastAsia="ru-RU"/>
        </w:rPr>
        <w:t xml:space="preserve"> по которым обеспечены ипотекой, — 17% годовых;</w:t>
      </w:r>
    </w:p>
    <w:p w:rsidR="00C00440" w:rsidRPr="00C00440" w:rsidRDefault="00C00440"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C00440">
        <w:rPr>
          <w:rFonts w:ascii="Arial" w:eastAsia="Times New Roman" w:hAnsi="Arial" w:cs="Arial"/>
          <w:color w:val="000000"/>
          <w:sz w:val="23"/>
          <w:szCs w:val="23"/>
          <w:lang w:eastAsia="ru-RU"/>
        </w:rPr>
        <w:t xml:space="preserve">по займам, предоставляемым сельскохозяйственными кредитными потребительскими кооперативами физическим лицам в целях, не связанных с осуществлением ими предпринимательской деятельности, и обязательства </w:t>
      </w:r>
      <w:proofErr w:type="spellStart"/>
      <w:r w:rsidRPr="00C00440">
        <w:rPr>
          <w:rFonts w:ascii="Arial" w:eastAsia="Times New Roman" w:hAnsi="Arial" w:cs="Arial"/>
          <w:color w:val="000000"/>
          <w:sz w:val="23"/>
          <w:szCs w:val="23"/>
          <w:lang w:eastAsia="ru-RU"/>
        </w:rPr>
        <w:t>заемщиков</w:t>
      </w:r>
      <w:proofErr w:type="spellEnd"/>
      <w:r w:rsidRPr="00C00440">
        <w:rPr>
          <w:rFonts w:ascii="Arial" w:eastAsia="Times New Roman" w:hAnsi="Arial" w:cs="Arial"/>
          <w:color w:val="000000"/>
          <w:sz w:val="23"/>
          <w:szCs w:val="23"/>
          <w:lang w:eastAsia="ru-RU"/>
        </w:rPr>
        <w:t xml:space="preserve"> по которым обеспечены ипотекой, — 17% годовых.</w:t>
      </w:r>
    </w:p>
    <w:p w:rsidR="00C00440" w:rsidRPr="00C00440" w:rsidRDefault="00C00440"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C00440">
        <w:rPr>
          <w:rFonts w:ascii="Arial" w:eastAsia="Times New Roman" w:hAnsi="Arial" w:cs="Arial"/>
          <w:color w:val="000000"/>
          <w:sz w:val="23"/>
          <w:szCs w:val="23"/>
          <w:lang w:eastAsia="ru-RU"/>
        </w:rPr>
        <w:t>Настоящее решение применяется с 1 октября 2019 года.</w:t>
      </w:r>
    </w:p>
    <w:p w:rsidR="00C00440" w:rsidRPr="00C00440" w:rsidRDefault="00C00440"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C00440">
        <w:rPr>
          <w:rFonts w:ascii="Arial" w:eastAsia="Times New Roman" w:hAnsi="Arial" w:cs="Arial"/>
          <w:color w:val="000000"/>
          <w:sz w:val="23"/>
          <w:szCs w:val="23"/>
          <w:lang w:eastAsia="ru-RU"/>
        </w:rPr>
        <w:t> http://www.cbr.ru/press/PR/?file=27092019_191000sbrfr2019-09-27T19_09_21.htm</w:t>
      </w:r>
    </w:p>
    <w:p w:rsidR="00C00440" w:rsidRDefault="00C00440" w:rsidP="00D941C3">
      <w:pPr>
        <w:shd w:val="clear" w:color="auto" w:fill="FFFFFF"/>
        <w:spacing w:after="0" w:line="240" w:lineRule="auto"/>
        <w:jc w:val="both"/>
        <w:rPr>
          <w:rFonts w:ascii="Arial" w:eastAsia="Times New Roman" w:hAnsi="Arial" w:cs="Arial"/>
          <w:color w:val="000000"/>
          <w:sz w:val="23"/>
          <w:szCs w:val="23"/>
          <w:lang w:eastAsia="ru-RU"/>
        </w:rPr>
      </w:pPr>
    </w:p>
    <w:p w:rsidR="00827475" w:rsidRDefault="00827475" w:rsidP="00D941C3">
      <w:pPr>
        <w:shd w:val="clear" w:color="auto" w:fill="FFFFFF"/>
        <w:spacing w:before="75" w:after="100" w:afterAutospacing="1" w:line="240" w:lineRule="auto"/>
        <w:jc w:val="center"/>
        <w:outlineLvl w:val="0"/>
        <w:rPr>
          <w:rFonts w:ascii="Arial" w:eastAsia="Times New Roman" w:hAnsi="Arial" w:cs="Arial"/>
          <w:b/>
          <w:bCs/>
          <w:color w:val="000000"/>
          <w:kern w:val="36"/>
          <w:sz w:val="27"/>
          <w:szCs w:val="27"/>
          <w:lang w:eastAsia="ru-RU"/>
        </w:rPr>
      </w:pPr>
      <w:r>
        <w:rPr>
          <w:rFonts w:ascii="Arial" w:eastAsia="Times New Roman" w:hAnsi="Arial" w:cs="Arial"/>
          <w:b/>
          <w:bCs/>
          <w:color w:val="000000"/>
          <w:kern w:val="36"/>
          <w:sz w:val="27"/>
          <w:szCs w:val="27"/>
          <w:lang w:eastAsia="ru-RU"/>
        </w:rPr>
        <w:br w:type="page"/>
      </w:r>
    </w:p>
    <w:p w:rsidR="00C00440" w:rsidRPr="00C00440" w:rsidRDefault="00F47E7D" w:rsidP="00D941C3">
      <w:pPr>
        <w:shd w:val="clear" w:color="auto" w:fill="FFFFFF"/>
        <w:spacing w:before="75" w:after="100" w:afterAutospacing="1" w:line="240" w:lineRule="auto"/>
        <w:jc w:val="center"/>
        <w:outlineLvl w:val="0"/>
        <w:rPr>
          <w:rFonts w:ascii="Arial" w:eastAsia="Times New Roman" w:hAnsi="Arial" w:cs="Arial"/>
          <w:b/>
          <w:bCs/>
          <w:color w:val="000000"/>
          <w:kern w:val="36"/>
          <w:sz w:val="27"/>
          <w:szCs w:val="27"/>
          <w:lang w:eastAsia="ru-RU"/>
        </w:rPr>
      </w:pPr>
      <w:r w:rsidRPr="00620303">
        <w:rPr>
          <w:rFonts w:ascii="Arial" w:eastAsia="Times New Roman" w:hAnsi="Arial" w:cs="Arial"/>
          <w:b/>
          <w:bCs/>
          <w:color w:val="000000"/>
          <w:kern w:val="36"/>
          <w:sz w:val="27"/>
          <w:szCs w:val="27"/>
          <w:lang w:eastAsia="ru-RU"/>
        </w:rPr>
        <w:lastRenderedPageBreak/>
        <w:t>ВНИМАНИЮ ПОТРЕБИТЕЛЯ:</w:t>
      </w:r>
      <w:r w:rsidR="00A76A7C">
        <w:rPr>
          <w:rFonts w:ascii="Arial" w:eastAsia="Times New Roman" w:hAnsi="Arial" w:cs="Arial"/>
          <w:b/>
          <w:bCs/>
          <w:color w:val="000000"/>
          <w:kern w:val="36"/>
          <w:sz w:val="27"/>
          <w:szCs w:val="27"/>
          <w:lang w:eastAsia="ru-RU"/>
        </w:rPr>
        <w:t xml:space="preserve"> </w:t>
      </w:r>
      <w:proofErr w:type="spellStart"/>
      <w:r w:rsidR="00C00440" w:rsidRPr="00C00440">
        <w:rPr>
          <w:rFonts w:ascii="Arial" w:eastAsia="Times New Roman" w:hAnsi="Arial" w:cs="Arial"/>
          <w:b/>
          <w:bCs/>
          <w:color w:val="000000"/>
          <w:kern w:val="36"/>
          <w:sz w:val="27"/>
          <w:szCs w:val="27"/>
          <w:lang w:eastAsia="ru-RU"/>
        </w:rPr>
        <w:t>Кабмин</w:t>
      </w:r>
      <w:proofErr w:type="spellEnd"/>
      <w:r w:rsidR="00C00440" w:rsidRPr="00C00440">
        <w:rPr>
          <w:rFonts w:ascii="Arial" w:eastAsia="Times New Roman" w:hAnsi="Arial" w:cs="Arial"/>
          <w:b/>
          <w:bCs/>
          <w:color w:val="000000"/>
          <w:kern w:val="36"/>
          <w:sz w:val="27"/>
          <w:szCs w:val="27"/>
          <w:lang w:eastAsia="ru-RU"/>
        </w:rPr>
        <w:t xml:space="preserve"> пересмотрит подходы к формированию потребительской корзины</w:t>
      </w:r>
    </w:p>
    <w:p w:rsidR="00C00440" w:rsidRDefault="00C00440" w:rsidP="00D941C3">
      <w:pPr>
        <w:shd w:val="clear" w:color="auto" w:fill="FFFFFF"/>
        <w:spacing w:after="0" w:line="240" w:lineRule="auto"/>
        <w:jc w:val="both"/>
        <w:rPr>
          <w:rFonts w:ascii="Arial" w:eastAsia="Times New Roman" w:hAnsi="Arial" w:cs="Arial"/>
          <w:color w:val="000000"/>
          <w:sz w:val="23"/>
          <w:szCs w:val="23"/>
          <w:lang w:eastAsia="ru-RU"/>
        </w:rPr>
      </w:pPr>
    </w:p>
    <w:p w:rsidR="00C00440" w:rsidRPr="00C00440" w:rsidRDefault="00C00440" w:rsidP="00D941C3">
      <w:pPr>
        <w:shd w:val="clear" w:color="auto" w:fill="FFFFFF"/>
        <w:spacing w:after="0" w:line="240" w:lineRule="auto"/>
        <w:jc w:val="both"/>
        <w:rPr>
          <w:rFonts w:ascii="Arial" w:eastAsia="Times New Roman" w:hAnsi="Arial" w:cs="Arial"/>
          <w:color w:val="000000"/>
          <w:sz w:val="23"/>
          <w:szCs w:val="23"/>
          <w:lang w:eastAsia="ru-RU"/>
        </w:rPr>
      </w:pPr>
      <w:r w:rsidRPr="00C00440">
        <w:rPr>
          <w:rFonts w:ascii="Arial" w:eastAsia="Times New Roman" w:hAnsi="Arial" w:cs="Arial"/>
          <w:color w:val="000000"/>
          <w:sz w:val="23"/>
          <w:szCs w:val="23"/>
          <w:lang w:eastAsia="ru-RU"/>
        </w:rPr>
        <w:t xml:space="preserve">С 2021 года правительство может пересмотреть подходы к формированию потребительской корзины - от минимального набора </w:t>
      </w:r>
      <w:proofErr w:type="gramStart"/>
      <w:r w:rsidRPr="00C00440">
        <w:rPr>
          <w:rFonts w:ascii="Arial" w:eastAsia="Times New Roman" w:hAnsi="Arial" w:cs="Arial"/>
          <w:color w:val="000000"/>
          <w:sz w:val="23"/>
          <w:szCs w:val="23"/>
          <w:lang w:eastAsia="ru-RU"/>
        </w:rPr>
        <w:t>к</w:t>
      </w:r>
      <w:proofErr w:type="gramEnd"/>
      <w:r w:rsidRPr="00C00440">
        <w:rPr>
          <w:rFonts w:ascii="Arial" w:eastAsia="Times New Roman" w:hAnsi="Arial" w:cs="Arial"/>
          <w:color w:val="000000"/>
          <w:sz w:val="23"/>
          <w:szCs w:val="23"/>
          <w:lang w:eastAsia="ru-RU"/>
        </w:rPr>
        <w:t xml:space="preserve"> базовому, здоровому.</w:t>
      </w:r>
    </w:p>
    <w:p w:rsidR="00C00440" w:rsidRPr="00C00440" w:rsidRDefault="00C00440" w:rsidP="00D941C3">
      <w:pPr>
        <w:shd w:val="clear" w:color="auto" w:fill="FFFFFF"/>
        <w:spacing w:after="0" w:line="240" w:lineRule="auto"/>
        <w:jc w:val="both"/>
        <w:rPr>
          <w:rFonts w:ascii="Arial" w:eastAsia="Times New Roman" w:hAnsi="Arial" w:cs="Arial"/>
          <w:color w:val="000000"/>
          <w:sz w:val="23"/>
          <w:szCs w:val="23"/>
          <w:lang w:eastAsia="ru-RU"/>
        </w:rPr>
      </w:pPr>
      <w:r w:rsidRPr="00C00440">
        <w:rPr>
          <w:rFonts w:ascii="Arial" w:eastAsia="Times New Roman" w:hAnsi="Arial" w:cs="Arial"/>
          <w:color w:val="000000"/>
          <w:sz w:val="23"/>
          <w:szCs w:val="23"/>
          <w:lang w:eastAsia="ru-RU"/>
        </w:rPr>
        <w:t> </w:t>
      </w:r>
    </w:p>
    <w:p w:rsidR="00C00440" w:rsidRPr="00C00440" w:rsidRDefault="00C00440" w:rsidP="00D941C3">
      <w:pPr>
        <w:shd w:val="clear" w:color="auto" w:fill="FFFFFF"/>
        <w:spacing w:after="0" w:line="270" w:lineRule="atLeast"/>
        <w:jc w:val="both"/>
        <w:rPr>
          <w:rFonts w:ascii="Arial" w:eastAsia="Times New Roman" w:hAnsi="Arial" w:cs="Arial"/>
          <w:color w:val="000000"/>
          <w:sz w:val="23"/>
          <w:szCs w:val="23"/>
          <w:lang w:eastAsia="ru-RU"/>
        </w:rPr>
      </w:pPr>
      <w:proofErr w:type="gramStart"/>
      <w:r w:rsidRPr="00C00440">
        <w:rPr>
          <w:rFonts w:ascii="Arial" w:eastAsia="Times New Roman" w:hAnsi="Arial" w:cs="Arial"/>
          <w:color w:val="000000"/>
          <w:sz w:val="23"/>
          <w:szCs w:val="23"/>
          <w:lang w:eastAsia="ru-RU"/>
        </w:rPr>
        <w:t>После разговора с бизнесменами и экспертами в прямом эфире </w:t>
      </w:r>
      <w:hyperlink r:id="rId6" w:history="1">
        <w:r w:rsidRPr="00C00440">
          <w:rPr>
            <w:rFonts w:ascii="Arial" w:eastAsia="Times New Roman" w:hAnsi="Arial" w:cs="Arial"/>
            <w:sz w:val="23"/>
            <w:szCs w:val="23"/>
            <w:lang w:eastAsia="ru-RU"/>
          </w:rPr>
          <w:t>программы "Диалог"</w:t>
        </w:r>
      </w:hyperlink>
      <w:r w:rsidRPr="00C00440">
        <w:rPr>
          <w:rFonts w:ascii="Arial" w:eastAsia="Times New Roman" w:hAnsi="Arial" w:cs="Arial"/>
          <w:sz w:val="23"/>
          <w:szCs w:val="23"/>
          <w:lang w:eastAsia="ru-RU"/>
        </w:rPr>
        <w:t> </w:t>
      </w:r>
      <w:r w:rsidRPr="00C00440">
        <w:rPr>
          <w:rFonts w:ascii="Arial" w:eastAsia="Times New Roman" w:hAnsi="Arial" w:cs="Arial"/>
          <w:color w:val="000000"/>
          <w:sz w:val="23"/>
          <w:szCs w:val="23"/>
          <w:lang w:eastAsia="ru-RU"/>
        </w:rPr>
        <w:t>премьер-министр Дмитрий Медведев </w:t>
      </w:r>
      <w:hyperlink r:id="rId7" w:tgtFrame="_blank" w:history="1">
        <w:r w:rsidRPr="00C00440">
          <w:rPr>
            <w:rFonts w:ascii="Arial" w:eastAsia="Times New Roman" w:hAnsi="Arial" w:cs="Arial"/>
            <w:sz w:val="23"/>
            <w:szCs w:val="23"/>
            <w:lang w:eastAsia="ru-RU"/>
          </w:rPr>
          <w:t>поручил</w:t>
        </w:r>
      </w:hyperlink>
      <w:r w:rsidR="007009C8">
        <w:rPr>
          <w:rFonts w:ascii="Arial" w:eastAsia="Times New Roman" w:hAnsi="Arial" w:cs="Arial"/>
          <w:color w:val="000000"/>
          <w:sz w:val="23"/>
          <w:szCs w:val="23"/>
          <w:lang w:eastAsia="ru-RU"/>
        </w:rPr>
        <w:t xml:space="preserve"> </w:t>
      </w:r>
      <w:r w:rsidRPr="00C00440">
        <w:rPr>
          <w:rFonts w:ascii="Arial" w:eastAsia="Times New Roman" w:hAnsi="Arial" w:cs="Arial"/>
          <w:color w:val="000000"/>
          <w:sz w:val="23"/>
          <w:szCs w:val="23"/>
          <w:lang w:eastAsia="ru-RU"/>
        </w:rPr>
        <w:t>министерству труда и социальной защиты вместе с рядом других ведомств проработать вопрос о постепенном переходе с 2021 года к формированию потребительской корзины исходя из базового набора продуктов питания, позволяющего обеспечить полноценный рацион здорового питания различных групп населения.</w:t>
      </w:r>
      <w:proofErr w:type="gramEnd"/>
    </w:p>
    <w:p w:rsidR="00C00440" w:rsidRPr="00C00440" w:rsidRDefault="00C00440" w:rsidP="00D941C3">
      <w:pPr>
        <w:shd w:val="clear" w:color="auto" w:fill="FFFFFF"/>
        <w:spacing w:after="0" w:line="240" w:lineRule="auto"/>
        <w:jc w:val="both"/>
        <w:rPr>
          <w:rFonts w:ascii="Arial" w:eastAsia="Times New Roman" w:hAnsi="Arial" w:cs="Arial"/>
          <w:color w:val="000000"/>
          <w:sz w:val="23"/>
          <w:szCs w:val="23"/>
          <w:lang w:eastAsia="ru-RU"/>
        </w:rPr>
      </w:pPr>
    </w:p>
    <w:p w:rsidR="00C00440" w:rsidRPr="00C00440" w:rsidRDefault="00C00440" w:rsidP="00D941C3">
      <w:pPr>
        <w:shd w:val="clear" w:color="auto" w:fill="FFFFFF"/>
        <w:spacing w:after="0" w:line="270" w:lineRule="atLeast"/>
        <w:jc w:val="both"/>
        <w:rPr>
          <w:rFonts w:ascii="Arial" w:eastAsia="Times New Roman" w:hAnsi="Arial" w:cs="Arial"/>
          <w:color w:val="000000"/>
          <w:sz w:val="23"/>
          <w:szCs w:val="23"/>
          <w:lang w:eastAsia="ru-RU"/>
        </w:rPr>
      </w:pPr>
      <w:r w:rsidRPr="00C00440">
        <w:rPr>
          <w:rFonts w:ascii="Arial" w:eastAsia="Times New Roman" w:hAnsi="Arial" w:cs="Arial"/>
          <w:color w:val="000000"/>
          <w:sz w:val="23"/>
          <w:szCs w:val="23"/>
          <w:lang w:eastAsia="ru-RU"/>
        </w:rPr>
        <w:t xml:space="preserve">Вопросами питания населения глава правительства распорядился заняться и с позиции организаций, работающих в этой сфере. </w:t>
      </w:r>
      <w:proofErr w:type="gramStart"/>
      <w:r w:rsidRPr="00C00440">
        <w:rPr>
          <w:rFonts w:ascii="Arial" w:eastAsia="Times New Roman" w:hAnsi="Arial" w:cs="Arial"/>
          <w:color w:val="000000"/>
          <w:sz w:val="23"/>
          <w:szCs w:val="23"/>
          <w:lang w:eastAsia="ru-RU"/>
        </w:rPr>
        <w:t>В частности, ведомства рассмотрят возможность пересмотра ряда санитарных норм и перехода к применению в сфере организации питания населения требований, установленных техническими регламентами Евразийского экономического союза.</w:t>
      </w:r>
      <w:proofErr w:type="gramEnd"/>
      <w:r w:rsidRPr="00C00440">
        <w:rPr>
          <w:rFonts w:ascii="Arial" w:eastAsia="Times New Roman" w:hAnsi="Arial" w:cs="Arial"/>
          <w:color w:val="000000"/>
          <w:sz w:val="23"/>
          <w:szCs w:val="23"/>
          <w:lang w:eastAsia="ru-RU"/>
        </w:rPr>
        <w:t xml:space="preserve"> А в ряде регионов страны - Москва, Татарстан и Калининградская область - с 1 января 2020 года может начаться эксперимент по ограничению предмета контрольно-надзорных мероприятий при санитарно-эпидемиологическом надзоре в отношении безопасности пищевой продукции, изготавливаемой предприятиями общепита.</w:t>
      </w:r>
    </w:p>
    <w:p w:rsidR="00373E04" w:rsidRDefault="00373E04" w:rsidP="00D941C3">
      <w:pPr>
        <w:shd w:val="clear" w:color="auto" w:fill="FFFFFF"/>
        <w:spacing w:before="75" w:after="100" w:afterAutospacing="1" w:line="240" w:lineRule="auto"/>
        <w:jc w:val="both"/>
        <w:outlineLvl w:val="0"/>
        <w:rPr>
          <w:rFonts w:ascii="Arial" w:eastAsia="Times New Roman" w:hAnsi="Arial" w:cs="Arial"/>
          <w:bCs/>
          <w:color w:val="000000"/>
          <w:kern w:val="36"/>
          <w:lang w:eastAsia="ru-RU"/>
        </w:rPr>
      </w:pPr>
    </w:p>
    <w:p w:rsidR="00C744BB" w:rsidRPr="00373E04" w:rsidRDefault="00373E04" w:rsidP="00D941C3">
      <w:pPr>
        <w:shd w:val="clear" w:color="auto" w:fill="FFFFFF"/>
        <w:spacing w:before="75" w:after="100" w:afterAutospacing="1" w:line="240" w:lineRule="auto"/>
        <w:jc w:val="both"/>
        <w:outlineLvl w:val="0"/>
        <w:rPr>
          <w:rFonts w:ascii="Arial" w:eastAsia="Times New Roman" w:hAnsi="Arial" w:cs="Arial"/>
          <w:bCs/>
          <w:color w:val="000000"/>
          <w:kern w:val="36"/>
          <w:lang w:eastAsia="ru-RU"/>
        </w:rPr>
      </w:pPr>
      <w:r w:rsidRPr="00373E04">
        <w:rPr>
          <w:rFonts w:ascii="Arial" w:eastAsia="Times New Roman" w:hAnsi="Arial" w:cs="Arial"/>
          <w:bCs/>
          <w:color w:val="000000"/>
          <w:kern w:val="36"/>
          <w:lang w:eastAsia="ru-RU"/>
        </w:rPr>
        <w:t>http://souz-potrebiteley.ru/main/news/</w:t>
      </w:r>
    </w:p>
    <w:p w:rsidR="00827475" w:rsidRDefault="00827475" w:rsidP="007009C8">
      <w:pPr>
        <w:shd w:val="clear" w:color="auto" w:fill="FFFFFF"/>
        <w:spacing w:before="75" w:after="100" w:afterAutospacing="1" w:line="240" w:lineRule="auto"/>
        <w:jc w:val="center"/>
        <w:outlineLvl w:val="0"/>
        <w:rPr>
          <w:rFonts w:ascii="Arial" w:eastAsia="Times New Roman" w:hAnsi="Arial" w:cs="Arial"/>
          <w:b/>
          <w:bCs/>
          <w:color w:val="000000"/>
          <w:kern w:val="36"/>
          <w:sz w:val="27"/>
          <w:szCs w:val="27"/>
          <w:lang w:eastAsia="ru-RU"/>
        </w:rPr>
      </w:pPr>
      <w:r>
        <w:rPr>
          <w:rFonts w:ascii="Arial" w:eastAsia="Times New Roman" w:hAnsi="Arial" w:cs="Arial"/>
          <w:b/>
          <w:bCs/>
          <w:color w:val="000000"/>
          <w:kern w:val="36"/>
          <w:sz w:val="27"/>
          <w:szCs w:val="27"/>
          <w:lang w:eastAsia="ru-RU"/>
        </w:rPr>
        <w:br w:type="page"/>
      </w:r>
    </w:p>
    <w:p w:rsidR="00C744BB" w:rsidRPr="00C744BB" w:rsidRDefault="00F47E7D" w:rsidP="007009C8">
      <w:pPr>
        <w:shd w:val="clear" w:color="auto" w:fill="FFFFFF"/>
        <w:spacing w:before="75" w:after="100" w:afterAutospacing="1" w:line="240" w:lineRule="auto"/>
        <w:jc w:val="center"/>
        <w:outlineLvl w:val="0"/>
        <w:rPr>
          <w:rFonts w:ascii="Arial" w:eastAsia="Times New Roman" w:hAnsi="Arial" w:cs="Arial"/>
          <w:b/>
          <w:bCs/>
          <w:color w:val="000000"/>
          <w:kern w:val="36"/>
          <w:sz w:val="27"/>
          <w:szCs w:val="27"/>
          <w:lang w:eastAsia="ru-RU"/>
        </w:rPr>
      </w:pPr>
      <w:r w:rsidRPr="00620303">
        <w:rPr>
          <w:rFonts w:ascii="Arial" w:eastAsia="Times New Roman" w:hAnsi="Arial" w:cs="Arial"/>
          <w:b/>
          <w:bCs/>
          <w:color w:val="000000"/>
          <w:kern w:val="36"/>
          <w:sz w:val="27"/>
          <w:szCs w:val="27"/>
          <w:lang w:eastAsia="ru-RU"/>
        </w:rPr>
        <w:lastRenderedPageBreak/>
        <w:t>ВНИМАНИЮ ПОТРЕБИТЕЛЯ:</w:t>
      </w:r>
      <w:r w:rsidR="00A76A7C">
        <w:rPr>
          <w:rFonts w:ascii="Arial" w:eastAsia="Times New Roman" w:hAnsi="Arial" w:cs="Arial"/>
          <w:b/>
          <w:bCs/>
          <w:color w:val="000000"/>
          <w:kern w:val="36"/>
          <w:sz w:val="27"/>
          <w:szCs w:val="27"/>
          <w:lang w:eastAsia="ru-RU"/>
        </w:rPr>
        <w:t xml:space="preserve"> </w:t>
      </w:r>
      <w:r w:rsidR="00C744BB" w:rsidRPr="00C744BB">
        <w:rPr>
          <w:rFonts w:ascii="Arial" w:eastAsia="Times New Roman" w:hAnsi="Arial" w:cs="Arial"/>
          <w:b/>
          <w:bCs/>
          <w:color w:val="000000"/>
          <w:kern w:val="36"/>
          <w:sz w:val="27"/>
          <w:szCs w:val="27"/>
          <w:lang w:eastAsia="ru-RU"/>
        </w:rPr>
        <w:t>Россияне активно переходят на дистанционное взаимодействие с финансовыми организациями</w:t>
      </w:r>
    </w:p>
    <w:p w:rsidR="00C744BB" w:rsidRPr="00C744BB" w:rsidRDefault="00C744BB"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proofErr w:type="gramStart"/>
      <w:r w:rsidRPr="00C744BB">
        <w:rPr>
          <w:rFonts w:ascii="Arial" w:eastAsia="Times New Roman" w:hAnsi="Arial" w:cs="Arial"/>
          <w:color w:val="000000"/>
          <w:sz w:val="23"/>
          <w:szCs w:val="23"/>
          <w:lang w:eastAsia="ru-RU"/>
        </w:rPr>
        <w:t xml:space="preserve">В 2018 году более половины взрослого населения России (55,2%) пользовалось дистанционным доступом к банковским счетам, а в 2017 году доля таких граждан составляла 45,1%. Банк России </w:t>
      </w:r>
      <w:proofErr w:type="spellStart"/>
      <w:r w:rsidRPr="00C744BB">
        <w:rPr>
          <w:rFonts w:ascii="Arial" w:eastAsia="Times New Roman" w:hAnsi="Arial" w:cs="Arial"/>
          <w:color w:val="000000"/>
          <w:sz w:val="23"/>
          <w:szCs w:val="23"/>
          <w:lang w:eastAsia="ru-RU"/>
        </w:rPr>
        <w:t>провел</w:t>
      </w:r>
      <w:proofErr w:type="spellEnd"/>
      <w:r w:rsidRPr="00C744BB">
        <w:rPr>
          <w:rFonts w:ascii="Arial" w:eastAsia="Times New Roman" w:hAnsi="Arial" w:cs="Arial"/>
          <w:color w:val="000000"/>
          <w:sz w:val="23"/>
          <w:szCs w:val="23"/>
          <w:lang w:eastAsia="ru-RU"/>
        </w:rPr>
        <w:t xml:space="preserve"> очередной </w:t>
      </w:r>
      <w:hyperlink r:id="rId8" w:anchor="a_79893file" w:history="1">
        <w:r w:rsidRPr="00827475">
          <w:rPr>
            <w:rFonts w:ascii="Arial" w:eastAsia="Times New Roman" w:hAnsi="Arial" w:cs="Arial"/>
            <w:sz w:val="23"/>
            <w:szCs w:val="23"/>
            <w:lang w:eastAsia="ru-RU"/>
          </w:rPr>
          <w:t>замер</w:t>
        </w:r>
      </w:hyperlink>
      <w:r w:rsidR="00827475">
        <w:rPr>
          <w:rFonts w:ascii="Arial" w:eastAsia="Times New Roman" w:hAnsi="Arial" w:cs="Arial"/>
          <w:sz w:val="23"/>
          <w:szCs w:val="23"/>
          <w:lang w:eastAsia="ru-RU"/>
        </w:rPr>
        <w:t xml:space="preserve"> </w:t>
      </w:r>
      <w:r w:rsidRPr="00C744BB">
        <w:rPr>
          <w:rFonts w:ascii="Arial" w:eastAsia="Times New Roman" w:hAnsi="Arial" w:cs="Arial"/>
          <w:color w:val="000000"/>
          <w:sz w:val="23"/>
          <w:szCs w:val="23"/>
          <w:lang w:eastAsia="ru-RU"/>
        </w:rPr>
        <w:t xml:space="preserve">индикаторов финансовой доступности, отметив устойчивый рост использования населением дистанционных каналов доступа к финансовым услугам и безналичным </w:t>
      </w:r>
      <w:proofErr w:type="spellStart"/>
      <w:r w:rsidRPr="00C744BB">
        <w:rPr>
          <w:rFonts w:ascii="Arial" w:eastAsia="Times New Roman" w:hAnsi="Arial" w:cs="Arial"/>
          <w:color w:val="000000"/>
          <w:sz w:val="23"/>
          <w:szCs w:val="23"/>
          <w:lang w:eastAsia="ru-RU"/>
        </w:rPr>
        <w:t>расчетам</w:t>
      </w:r>
      <w:proofErr w:type="spellEnd"/>
      <w:r w:rsidRPr="00C744BB">
        <w:rPr>
          <w:rFonts w:ascii="Arial" w:eastAsia="Times New Roman" w:hAnsi="Arial" w:cs="Arial"/>
          <w:color w:val="000000"/>
          <w:sz w:val="23"/>
          <w:szCs w:val="23"/>
          <w:lang w:eastAsia="ru-RU"/>
        </w:rPr>
        <w:t>.</w:t>
      </w:r>
      <w:proofErr w:type="gramEnd"/>
    </w:p>
    <w:p w:rsidR="00C744BB" w:rsidRPr="00C744BB" w:rsidRDefault="00C744BB"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Регулятор проводит подобные замеры с 2015 года и ежегодно отмечает важную роль в повышении финансовой доступности в России развития дистанционных каналов доступа к финансовым услугам, а также увеличения скорости доступа к ним.</w:t>
      </w:r>
    </w:p>
    <w:p w:rsidR="00C744BB" w:rsidRPr="00C744BB" w:rsidRDefault="00C744BB"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О готовности начать регулярно пользоваться дистанционным доступом к финансовым услугам (при наличии такой возможности), как и в ходе прошлого замера, сообщили 42,8% взрослого населения из числа тех респондентов, которые не используют дистанционное обслуживание постоянно. При этом с 35,9 до 54,7% увеличилась доля населения, имеющего возможность мгновенно (в течение 15 минут) совершить перевод денежных сре</w:t>
      </w:r>
      <w:proofErr w:type="gramStart"/>
      <w:r w:rsidRPr="00C744BB">
        <w:rPr>
          <w:rFonts w:ascii="Arial" w:eastAsia="Times New Roman" w:hAnsi="Arial" w:cs="Arial"/>
          <w:color w:val="000000"/>
          <w:sz w:val="23"/>
          <w:szCs w:val="23"/>
          <w:lang w:eastAsia="ru-RU"/>
        </w:rPr>
        <w:t>дств с п</w:t>
      </w:r>
      <w:proofErr w:type="gramEnd"/>
      <w:r w:rsidRPr="00C744BB">
        <w:rPr>
          <w:rFonts w:ascii="Arial" w:eastAsia="Times New Roman" w:hAnsi="Arial" w:cs="Arial"/>
          <w:color w:val="000000"/>
          <w:sz w:val="23"/>
          <w:szCs w:val="23"/>
          <w:lang w:eastAsia="ru-RU"/>
        </w:rPr>
        <w:t xml:space="preserve">омощью мобильного телефона или с использованием спутниковой связи. На 8,2 </w:t>
      </w:r>
      <w:proofErr w:type="spellStart"/>
      <w:r w:rsidRPr="00C744BB">
        <w:rPr>
          <w:rFonts w:ascii="Arial" w:eastAsia="Times New Roman" w:hAnsi="Arial" w:cs="Arial"/>
          <w:color w:val="000000"/>
          <w:sz w:val="23"/>
          <w:szCs w:val="23"/>
          <w:lang w:eastAsia="ru-RU"/>
        </w:rPr>
        <w:t>п.п</w:t>
      </w:r>
      <w:proofErr w:type="spellEnd"/>
      <w:r w:rsidRPr="00C744BB">
        <w:rPr>
          <w:rFonts w:ascii="Arial" w:eastAsia="Times New Roman" w:hAnsi="Arial" w:cs="Arial"/>
          <w:color w:val="000000"/>
          <w:sz w:val="23"/>
          <w:szCs w:val="23"/>
          <w:lang w:eastAsia="ru-RU"/>
        </w:rPr>
        <w:t xml:space="preserve">. (до 55,6%) выросла доля безналичных платежей (в том числе с использованием </w:t>
      </w:r>
      <w:proofErr w:type="spellStart"/>
      <w:r w:rsidRPr="00C744BB">
        <w:rPr>
          <w:rFonts w:ascii="Arial" w:eastAsia="Times New Roman" w:hAnsi="Arial" w:cs="Arial"/>
          <w:color w:val="000000"/>
          <w:sz w:val="23"/>
          <w:szCs w:val="23"/>
          <w:lang w:eastAsia="ru-RU"/>
        </w:rPr>
        <w:t>платежных</w:t>
      </w:r>
      <w:proofErr w:type="spellEnd"/>
      <w:r w:rsidRPr="00C744BB">
        <w:rPr>
          <w:rFonts w:ascii="Arial" w:eastAsia="Times New Roman" w:hAnsi="Arial" w:cs="Arial"/>
          <w:color w:val="000000"/>
          <w:sz w:val="23"/>
          <w:szCs w:val="23"/>
          <w:lang w:eastAsia="ru-RU"/>
        </w:rPr>
        <w:t xml:space="preserve"> карт) за товары (работы, услуги) в совокупном </w:t>
      </w:r>
      <w:proofErr w:type="spellStart"/>
      <w:r w:rsidRPr="00C744BB">
        <w:rPr>
          <w:rFonts w:ascii="Arial" w:eastAsia="Times New Roman" w:hAnsi="Arial" w:cs="Arial"/>
          <w:color w:val="000000"/>
          <w:sz w:val="23"/>
          <w:szCs w:val="23"/>
          <w:lang w:eastAsia="ru-RU"/>
        </w:rPr>
        <w:t>объеме</w:t>
      </w:r>
      <w:proofErr w:type="spellEnd"/>
      <w:r w:rsidRPr="00C744BB">
        <w:rPr>
          <w:rFonts w:ascii="Arial" w:eastAsia="Times New Roman" w:hAnsi="Arial" w:cs="Arial"/>
          <w:color w:val="000000"/>
          <w:sz w:val="23"/>
          <w:szCs w:val="23"/>
          <w:lang w:eastAsia="ru-RU"/>
        </w:rPr>
        <w:t xml:space="preserve"> розничной торговли, общественного питания и платных услуг населению. Количество действующих банков, оказывающих услуги по открытию второго и последующих счетов без явки клиента в офис, увеличилось за 2018 год с 78 до 105.</w:t>
      </w:r>
    </w:p>
    <w:p w:rsidR="00C744BB" w:rsidRPr="00C744BB" w:rsidRDefault="00C744BB"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 xml:space="preserve">При этом в 2018 году отмечено сокращение количества подразделений действующих кредитных организаций – с 35 494 до 31 752 единиц. </w:t>
      </w:r>
      <w:proofErr w:type="gramStart"/>
      <w:r w:rsidRPr="00C744BB">
        <w:rPr>
          <w:rFonts w:ascii="Arial" w:eastAsia="Times New Roman" w:hAnsi="Arial" w:cs="Arial"/>
          <w:color w:val="000000"/>
          <w:sz w:val="23"/>
          <w:szCs w:val="23"/>
          <w:lang w:eastAsia="ru-RU"/>
        </w:rPr>
        <w:t>И если в предыдущие годы снижение данного показателя происходило из года в год все меньшими темпами (11,9% в 2015 году, 8,7% в 2016 году и 3,4% в 2017 году), то в 2018 году темп снижения усилился и составил 10,5%. Тенденция к сокращению традиционных форматов банковских подразделений соответствует общемировой практике и связана в первую очередь с развитием современных дистанционных способов обслуживания</w:t>
      </w:r>
      <w:proofErr w:type="gramEnd"/>
      <w:r w:rsidRPr="00C744BB">
        <w:rPr>
          <w:rFonts w:ascii="Arial" w:eastAsia="Times New Roman" w:hAnsi="Arial" w:cs="Arial"/>
          <w:color w:val="000000"/>
          <w:sz w:val="23"/>
          <w:szCs w:val="23"/>
          <w:lang w:eastAsia="ru-RU"/>
        </w:rPr>
        <w:t xml:space="preserve"> клиентов. Данная практика в полной мере оправдывает себя в городах и крупных </w:t>
      </w:r>
      <w:proofErr w:type="spellStart"/>
      <w:r w:rsidRPr="00C744BB">
        <w:rPr>
          <w:rFonts w:ascii="Arial" w:eastAsia="Times New Roman" w:hAnsi="Arial" w:cs="Arial"/>
          <w:color w:val="000000"/>
          <w:sz w:val="23"/>
          <w:szCs w:val="23"/>
          <w:lang w:eastAsia="ru-RU"/>
        </w:rPr>
        <w:t>населенных</w:t>
      </w:r>
      <w:proofErr w:type="spellEnd"/>
      <w:r w:rsidRPr="00C744BB">
        <w:rPr>
          <w:rFonts w:ascii="Arial" w:eastAsia="Times New Roman" w:hAnsi="Arial" w:cs="Arial"/>
          <w:color w:val="000000"/>
          <w:sz w:val="23"/>
          <w:szCs w:val="23"/>
          <w:lang w:eastAsia="ru-RU"/>
        </w:rPr>
        <w:t xml:space="preserve"> пунктах. Однако в сельской местности, на </w:t>
      </w:r>
      <w:proofErr w:type="spellStart"/>
      <w:r w:rsidRPr="00C744BB">
        <w:rPr>
          <w:rFonts w:ascii="Arial" w:eastAsia="Times New Roman" w:hAnsi="Arial" w:cs="Arial"/>
          <w:color w:val="000000"/>
          <w:sz w:val="23"/>
          <w:szCs w:val="23"/>
          <w:lang w:eastAsia="ru-RU"/>
        </w:rPr>
        <w:t>отдаленных</w:t>
      </w:r>
      <w:proofErr w:type="spellEnd"/>
      <w:r w:rsidRPr="00C744BB">
        <w:rPr>
          <w:rFonts w:ascii="Arial" w:eastAsia="Times New Roman" w:hAnsi="Arial" w:cs="Arial"/>
          <w:color w:val="000000"/>
          <w:sz w:val="23"/>
          <w:szCs w:val="23"/>
          <w:lang w:eastAsia="ru-RU"/>
        </w:rPr>
        <w:t xml:space="preserve">, </w:t>
      </w:r>
      <w:proofErr w:type="spellStart"/>
      <w:r w:rsidRPr="00C744BB">
        <w:rPr>
          <w:rFonts w:ascii="Arial" w:eastAsia="Times New Roman" w:hAnsi="Arial" w:cs="Arial"/>
          <w:color w:val="000000"/>
          <w:sz w:val="23"/>
          <w:szCs w:val="23"/>
          <w:lang w:eastAsia="ru-RU"/>
        </w:rPr>
        <w:t>малонаселенных</w:t>
      </w:r>
      <w:proofErr w:type="spellEnd"/>
      <w:r w:rsidRPr="00C744BB">
        <w:rPr>
          <w:rFonts w:ascii="Arial" w:eastAsia="Times New Roman" w:hAnsi="Arial" w:cs="Arial"/>
          <w:color w:val="000000"/>
          <w:sz w:val="23"/>
          <w:szCs w:val="23"/>
          <w:lang w:eastAsia="ru-RU"/>
        </w:rPr>
        <w:t xml:space="preserve"> и труднодоступных территориях с недостаточно развитой информационно-коммуникационной инфраструктурой такой подход не обеспечивает необходимый уровень доступности финансовых услуг, в </w:t>
      </w:r>
      <w:proofErr w:type="gramStart"/>
      <w:r w:rsidRPr="00C744BB">
        <w:rPr>
          <w:rFonts w:ascii="Arial" w:eastAsia="Times New Roman" w:hAnsi="Arial" w:cs="Arial"/>
          <w:color w:val="000000"/>
          <w:sz w:val="23"/>
          <w:szCs w:val="23"/>
          <w:lang w:eastAsia="ru-RU"/>
        </w:rPr>
        <w:t>связи</w:t>
      </w:r>
      <w:proofErr w:type="gramEnd"/>
      <w:r w:rsidRPr="00C744BB">
        <w:rPr>
          <w:rFonts w:ascii="Arial" w:eastAsia="Times New Roman" w:hAnsi="Arial" w:cs="Arial"/>
          <w:color w:val="000000"/>
          <w:sz w:val="23"/>
          <w:szCs w:val="23"/>
          <w:lang w:eastAsia="ru-RU"/>
        </w:rPr>
        <w:t xml:space="preserve"> с чем в 2018 году отдельные крупные кредитные организации, сокращая </w:t>
      </w:r>
      <w:proofErr w:type="spellStart"/>
      <w:r w:rsidRPr="00C744BB">
        <w:rPr>
          <w:rFonts w:ascii="Arial" w:eastAsia="Times New Roman" w:hAnsi="Arial" w:cs="Arial"/>
          <w:color w:val="000000"/>
          <w:sz w:val="23"/>
          <w:szCs w:val="23"/>
          <w:lang w:eastAsia="ru-RU"/>
        </w:rPr>
        <w:t>свое</w:t>
      </w:r>
      <w:proofErr w:type="spellEnd"/>
      <w:r w:rsidRPr="00C744BB">
        <w:rPr>
          <w:rFonts w:ascii="Arial" w:eastAsia="Times New Roman" w:hAnsi="Arial" w:cs="Arial"/>
          <w:color w:val="000000"/>
          <w:sz w:val="23"/>
          <w:szCs w:val="23"/>
          <w:lang w:eastAsia="ru-RU"/>
        </w:rPr>
        <w:t xml:space="preserve"> присутствие в российских городах, не закрывали подразделения в сельских </w:t>
      </w:r>
      <w:proofErr w:type="spellStart"/>
      <w:r w:rsidRPr="00C744BB">
        <w:rPr>
          <w:rFonts w:ascii="Arial" w:eastAsia="Times New Roman" w:hAnsi="Arial" w:cs="Arial"/>
          <w:color w:val="000000"/>
          <w:sz w:val="23"/>
          <w:szCs w:val="23"/>
          <w:lang w:eastAsia="ru-RU"/>
        </w:rPr>
        <w:t>населенных</w:t>
      </w:r>
      <w:proofErr w:type="spellEnd"/>
      <w:r w:rsidRPr="00C744BB">
        <w:rPr>
          <w:rFonts w:ascii="Arial" w:eastAsia="Times New Roman" w:hAnsi="Arial" w:cs="Arial"/>
          <w:color w:val="000000"/>
          <w:sz w:val="23"/>
          <w:szCs w:val="23"/>
          <w:lang w:eastAsia="ru-RU"/>
        </w:rPr>
        <w:t xml:space="preserve"> пунктах.</w:t>
      </w:r>
    </w:p>
    <w:p w:rsidR="00C744BB" w:rsidRPr="00C744BB" w:rsidRDefault="00C744BB"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 xml:space="preserve">Помимо этого, банки использовали новый формат, отличающийся от традиционных филиалов и </w:t>
      </w:r>
      <w:proofErr w:type="gramStart"/>
      <w:r w:rsidRPr="00C744BB">
        <w:rPr>
          <w:rFonts w:ascii="Arial" w:eastAsia="Times New Roman" w:hAnsi="Arial" w:cs="Arial"/>
          <w:color w:val="000000"/>
          <w:sz w:val="23"/>
          <w:szCs w:val="23"/>
          <w:lang w:eastAsia="ru-RU"/>
        </w:rPr>
        <w:t>внутренних структурных</w:t>
      </w:r>
      <w:proofErr w:type="gramEnd"/>
      <w:r w:rsidRPr="00C744BB">
        <w:rPr>
          <w:rFonts w:ascii="Arial" w:eastAsia="Times New Roman" w:hAnsi="Arial" w:cs="Arial"/>
          <w:color w:val="000000"/>
          <w:sz w:val="23"/>
          <w:szCs w:val="23"/>
          <w:lang w:eastAsia="ru-RU"/>
        </w:rPr>
        <w:t xml:space="preserve"> подразделений. Согласно результатам впервые </w:t>
      </w:r>
      <w:proofErr w:type="spellStart"/>
      <w:r w:rsidRPr="00C744BB">
        <w:rPr>
          <w:rFonts w:ascii="Arial" w:eastAsia="Times New Roman" w:hAnsi="Arial" w:cs="Arial"/>
          <w:color w:val="000000"/>
          <w:sz w:val="23"/>
          <w:szCs w:val="23"/>
          <w:lang w:eastAsia="ru-RU"/>
        </w:rPr>
        <w:t>проведенного</w:t>
      </w:r>
      <w:proofErr w:type="spellEnd"/>
      <w:r w:rsidRPr="00C744BB">
        <w:rPr>
          <w:rFonts w:ascii="Arial" w:eastAsia="Times New Roman" w:hAnsi="Arial" w:cs="Arial"/>
          <w:color w:val="000000"/>
          <w:sz w:val="23"/>
          <w:szCs w:val="23"/>
          <w:lang w:eastAsia="ru-RU"/>
        </w:rPr>
        <w:t xml:space="preserve"> Банком России </w:t>
      </w:r>
      <w:proofErr w:type="gramStart"/>
      <w:r w:rsidRPr="00C744BB">
        <w:rPr>
          <w:rFonts w:ascii="Arial" w:eastAsia="Times New Roman" w:hAnsi="Arial" w:cs="Arial"/>
          <w:color w:val="000000"/>
          <w:sz w:val="23"/>
          <w:szCs w:val="23"/>
          <w:lang w:eastAsia="ru-RU"/>
        </w:rPr>
        <w:t>специального сплошного</w:t>
      </w:r>
      <w:proofErr w:type="gramEnd"/>
      <w:r w:rsidRPr="00C744BB">
        <w:rPr>
          <w:rFonts w:ascii="Arial" w:eastAsia="Times New Roman" w:hAnsi="Arial" w:cs="Arial"/>
          <w:color w:val="000000"/>
          <w:sz w:val="23"/>
          <w:szCs w:val="23"/>
          <w:lang w:eastAsia="ru-RU"/>
        </w:rPr>
        <w:t xml:space="preserve"> обследования кредитных организаций, всего в России на 31 декабря 2018 года насчитывалось более 27 тыс. </w:t>
      </w:r>
      <w:proofErr w:type="spellStart"/>
      <w:r w:rsidRPr="00C744BB">
        <w:rPr>
          <w:rFonts w:ascii="Arial" w:eastAsia="Times New Roman" w:hAnsi="Arial" w:cs="Arial"/>
          <w:color w:val="000000"/>
          <w:sz w:val="23"/>
          <w:szCs w:val="23"/>
          <w:lang w:eastAsia="ru-RU"/>
        </w:rPr>
        <w:t>удаленных</w:t>
      </w:r>
      <w:proofErr w:type="spellEnd"/>
      <w:r w:rsidRPr="00C744BB">
        <w:rPr>
          <w:rFonts w:ascii="Arial" w:eastAsia="Times New Roman" w:hAnsi="Arial" w:cs="Arial"/>
          <w:color w:val="000000"/>
          <w:sz w:val="23"/>
          <w:szCs w:val="23"/>
          <w:lang w:eastAsia="ru-RU"/>
        </w:rPr>
        <w:t xml:space="preserve"> точек обслуживания с работниками кредитных организаций и более 196 тыс. </w:t>
      </w:r>
      <w:proofErr w:type="spellStart"/>
      <w:r w:rsidRPr="00C744BB">
        <w:rPr>
          <w:rFonts w:ascii="Arial" w:eastAsia="Times New Roman" w:hAnsi="Arial" w:cs="Arial"/>
          <w:color w:val="000000"/>
          <w:sz w:val="23"/>
          <w:szCs w:val="23"/>
          <w:lang w:eastAsia="ru-RU"/>
        </w:rPr>
        <w:t>удаленных</w:t>
      </w:r>
      <w:proofErr w:type="spellEnd"/>
      <w:r w:rsidRPr="00C744BB">
        <w:rPr>
          <w:rFonts w:ascii="Arial" w:eastAsia="Times New Roman" w:hAnsi="Arial" w:cs="Arial"/>
          <w:color w:val="000000"/>
          <w:sz w:val="23"/>
          <w:szCs w:val="23"/>
          <w:lang w:eastAsia="ru-RU"/>
        </w:rPr>
        <w:t xml:space="preserve"> точек обслуживания с их агентами (без </w:t>
      </w:r>
      <w:proofErr w:type="spellStart"/>
      <w:r w:rsidRPr="00C744BB">
        <w:rPr>
          <w:rFonts w:ascii="Arial" w:eastAsia="Times New Roman" w:hAnsi="Arial" w:cs="Arial"/>
          <w:color w:val="000000"/>
          <w:sz w:val="23"/>
          <w:szCs w:val="23"/>
          <w:lang w:eastAsia="ru-RU"/>
        </w:rPr>
        <w:t>учета</w:t>
      </w:r>
      <w:proofErr w:type="spellEnd"/>
      <w:r w:rsidRPr="00C744BB">
        <w:rPr>
          <w:rFonts w:ascii="Arial" w:eastAsia="Times New Roman" w:hAnsi="Arial" w:cs="Arial"/>
          <w:color w:val="000000"/>
          <w:sz w:val="23"/>
          <w:szCs w:val="23"/>
          <w:lang w:eastAsia="ru-RU"/>
        </w:rPr>
        <w:t xml:space="preserve"> касс банковских </w:t>
      </w:r>
      <w:proofErr w:type="spellStart"/>
      <w:r w:rsidRPr="00C744BB">
        <w:rPr>
          <w:rFonts w:ascii="Arial" w:eastAsia="Times New Roman" w:hAnsi="Arial" w:cs="Arial"/>
          <w:color w:val="000000"/>
          <w:sz w:val="23"/>
          <w:szCs w:val="23"/>
          <w:lang w:eastAsia="ru-RU"/>
        </w:rPr>
        <w:t>платежных</w:t>
      </w:r>
      <w:proofErr w:type="spellEnd"/>
      <w:r w:rsidRPr="00C744BB">
        <w:rPr>
          <w:rFonts w:ascii="Arial" w:eastAsia="Times New Roman" w:hAnsi="Arial" w:cs="Arial"/>
          <w:color w:val="000000"/>
          <w:sz w:val="23"/>
          <w:szCs w:val="23"/>
          <w:lang w:eastAsia="ru-RU"/>
        </w:rPr>
        <w:t xml:space="preserve"> агентов). Также по состоянию </w:t>
      </w:r>
      <w:proofErr w:type="gramStart"/>
      <w:r w:rsidRPr="00C744BB">
        <w:rPr>
          <w:rFonts w:ascii="Arial" w:eastAsia="Times New Roman" w:hAnsi="Arial" w:cs="Arial"/>
          <w:color w:val="000000"/>
          <w:sz w:val="23"/>
          <w:szCs w:val="23"/>
          <w:lang w:eastAsia="ru-RU"/>
        </w:rPr>
        <w:t>на конец</w:t>
      </w:r>
      <w:proofErr w:type="gramEnd"/>
      <w:r w:rsidRPr="00C744BB">
        <w:rPr>
          <w:rFonts w:ascii="Arial" w:eastAsia="Times New Roman" w:hAnsi="Arial" w:cs="Arial"/>
          <w:color w:val="000000"/>
          <w:sz w:val="23"/>
          <w:szCs w:val="23"/>
          <w:lang w:eastAsia="ru-RU"/>
        </w:rPr>
        <w:t xml:space="preserve"> 2018 года отдельные банковские операции по совершению переводов, снятию и внесению наличных были возможны более чем в 30 тыс. отделений почтовой связи (темп прироста за год – 103,9%), что составляло примерно 75% всех действующих почтовых отделений. В 15 тыс. отделений при этом также возможен </w:t>
      </w:r>
      <w:proofErr w:type="spellStart"/>
      <w:r w:rsidRPr="00C744BB">
        <w:rPr>
          <w:rFonts w:ascii="Arial" w:eastAsia="Times New Roman" w:hAnsi="Arial" w:cs="Arial"/>
          <w:color w:val="000000"/>
          <w:sz w:val="23"/>
          <w:szCs w:val="23"/>
          <w:lang w:eastAsia="ru-RU"/>
        </w:rPr>
        <w:t>прием</w:t>
      </w:r>
      <w:proofErr w:type="spellEnd"/>
      <w:r w:rsidRPr="00C744BB">
        <w:rPr>
          <w:rFonts w:ascii="Arial" w:eastAsia="Times New Roman" w:hAnsi="Arial" w:cs="Arial"/>
          <w:color w:val="000000"/>
          <w:sz w:val="23"/>
          <w:szCs w:val="23"/>
          <w:lang w:eastAsia="ru-RU"/>
        </w:rPr>
        <w:t xml:space="preserve"> документов на открытие счета (темп прироста за год – 47,6%).</w:t>
      </w:r>
    </w:p>
    <w:p w:rsidR="00C744BB" w:rsidRPr="00C744BB" w:rsidRDefault="00C744BB"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lastRenderedPageBreak/>
        <w:t xml:space="preserve">При анализе качества обслуживания в финансовых организациях в исследовании отмечается рост на 8,2 </w:t>
      </w:r>
      <w:proofErr w:type="spellStart"/>
      <w:r w:rsidRPr="00C744BB">
        <w:rPr>
          <w:rFonts w:ascii="Arial" w:eastAsia="Times New Roman" w:hAnsi="Arial" w:cs="Arial"/>
          <w:color w:val="000000"/>
          <w:sz w:val="23"/>
          <w:szCs w:val="23"/>
          <w:lang w:eastAsia="ru-RU"/>
        </w:rPr>
        <w:t>п.п</w:t>
      </w:r>
      <w:proofErr w:type="spellEnd"/>
      <w:r w:rsidRPr="00C744BB">
        <w:rPr>
          <w:rFonts w:ascii="Arial" w:eastAsia="Times New Roman" w:hAnsi="Arial" w:cs="Arial"/>
          <w:color w:val="000000"/>
          <w:sz w:val="23"/>
          <w:szCs w:val="23"/>
          <w:lang w:eastAsia="ru-RU"/>
        </w:rPr>
        <w:t xml:space="preserve">. (с 65,0 до 73,2%) доли взрослого населения, считающего, что при оформлении кредита/займа </w:t>
      </w:r>
      <w:proofErr w:type="gramStart"/>
      <w:r w:rsidRPr="00C744BB">
        <w:rPr>
          <w:rFonts w:ascii="Arial" w:eastAsia="Times New Roman" w:hAnsi="Arial" w:cs="Arial"/>
          <w:color w:val="000000"/>
          <w:sz w:val="23"/>
          <w:szCs w:val="23"/>
          <w:lang w:eastAsia="ru-RU"/>
        </w:rPr>
        <w:t>за</w:t>
      </w:r>
      <w:proofErr w:type="gramEnd"/>
      <w:r w:rsidRPr="00C744BB">
        <w:rPr>
          <w:rFonts w:ascii="Arial" w:eastAsia="Times New Roman" w:hAnsi="Arial" w:cs="Arial"/>
          <w:color w:val="000000"/>
          <w:sz w:val="23"/>
          <w:szCs w:val="23"/>
          <w:lang w:eastAsia="ru-RU"/>
        </w:rPr>
        <w:t xml:space="preserve"> последние 12 месяцев им была предоставлена достоверная, понятная и достаточная информация о продукте. За год на 1,3 </w:t>
      </w:r>
      <w:proofErr w:type="spellStart"/>
      <w:r w:rsidRPr="00C744BB">
        <w:rPr>
          <w:rFonts w:ascii="Arial" w:eastAsia="Times New Roman" w:hAnsi="Arial" w:cs="Arial"/>
          <w:color w:val="000000"/>
          <w:sz w:val="23"/>
          <w:szCs w:val="23"/>
          <w:lang w:eastAsia="ru-RU"/>
        </w:rPr>
        <w:t>п.п</w:t>
      </w:r>
      <w:proofErr w:type="spellEnd"/>
      <w:r w:rsidRPr="00C744BB">
        <w:rPr>
          <w:rFonts w:ascii="Arial" w:eastAsia="Times New Roman" w:hAnsi="Arial" w:cs="Arial"/>
          <w:color w:val="000000"/>
          <w:sz w:val="23"/>
          <w:szCs w:val="23"/>
          <w:lang w:eastAsia="ru-RU"/>
        </w:rPr>
        <w:t xml:space="preserve">. (с 26,8 до 28,1%) увеличилась доля взрослого населения, имеющего активные кредиты/займы в кредитных или </w:t>
      </w:r>
      <w:proofErr w:type="spellStart"/>
      <w:r w:rsidRPr="00C744BB">
        <w:rPr>
          <w:rFonts w:ascii="Arial" w:eastAsia="Times New Roman" w:hAnsi="Arial" w:cs="Arial"/>
          <w:color w:val="000000"/>
          <w:sz w:val="23"/>
          <w:szCs w:val="23"/>
          <w:lang w:eastAsia="ru-RU"/>
        </w:rPr>
        <w:t>некредитных</w:t>
      </w:r>
      <w:proofErr w:type="spellEnd"/>
      <w:r w:rsidRPr="00C744BB">
        <w:rPr>
          <w:rFonts w:ascii="Arial" w:eastAsia="Times New Roman" w:hAnsi="Arial" w:cs="Arial"/>
          <w:color w:val="000000"/>
          <w:sz w:val="23"/>
          <w:szCs w:val="23"/>
          <w:lang w:eastAsia="ru-RU"/>
        </w:rPr>
        <w:t xml:space="preserve"> финансовых организациях (НФО), при темпе прироста задолженности по основному долгу в указанных типах организаций 22,5% (с 12 342 </w:t>
      </w:r>
      <w:proofErr w:type="gramStart"/>
      <w:r w:rsidRPr="00C744BB">
        <w:rPr>
          <w:rFonts w:ascii="Arial" w:eastAsia="Times New Roman" w:hAnsi="Arial" w:cs="Arial"/>
          <w:color w:val="000000"/>
          <w:sz w:val="23"/>
          <w:szCs w:val="23"/>
          <w:lang w:eastAsia="ru-RU"/>
        </w:rPr>
        <w:t>млрд</w:t>
      </w:r>
      <w:proofErr w:type="gramEnd"/>
      <w:r w:rsidRPr="00C744BB">
        <w:rPr>
          <w:rFonts w:ascii="Arial" w:eastAsia="Times New Roman" w:hAnsi="Arial" w:cs="Arial"/>
          <w:color w:val="000000"/>
          <w:sz w:val="23"/>
          <w:szCs w:val="23"/>
          <w:lang w:eastAsia="ru-RU"/>
        </w:rPr>
        <w:t xml:space="preserve"> до 15 114 млрд рублей). При этом на 10,5% (с 849 </w:t>
      </w:r>
      <w:proofErr w:type="gramStart"/>
      <w:r w:rsidRPr="00C744BB">
        <w:rPr>
          <w:rFonts w:ascii="Arial" w:eastAsia="Times New Roman" w:hAnsi="Arial" w:cs="Arial"/>
          <w:color w:val="000000"/>
          <w:sz w:val="23"/>
          <w:szCs w:val="23"/>
          <w:lang w:eastAsia="ru-RU"/>
        </w:rPr>
        <w:t>млрд</w:t>
      </w:r>
      <w:proofErr w:type="gramEnd"/>
      <w:r w:rsidRPr="00C744BB">
        <w:rPr>
          <w:rFonts w:ascii="Arial" w:eastAsia="Times New Roman" w:hAnsi="Arial" w:cs="Arial"/>
          <w:color w:val="000000"/>
          <w:sz w:val="23"/>
          <w:szCs w:val="23"/>
          <w:lang w:eastAsia="ru-RU"/>
        </w:rPr>
        <w:t xml:space="preserve"> до 760 млрд рублей) снизилась просроченная задолженность физических лиц перед кредитными организациями.</w:t>
      </w:r>
    </w:p>
    <w:p w:rsidR="00C744BB" w:rsidRPr="00C744BB" w:rsidRDefault="00C744BB"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 xml:space="preserve">В 2018 году доля субъектов МСП, имеющих активные кредиты/займы в кредитных или </w:t>
      </w:r>
      <w:proofErr w:type="spellStart"/>
      <w:r w:rsidRPr="00C744BB">
        <w:rPr>
          <w:rFonts w:ascii="Arial" w:eastAsia="Times New Roman" w:hAnsi="Arial" w:cs="Arial"/>
          <w:color w:val="000000"/>
          <w:sz w:val="23"/>
          <w:szCs w:val="23"/>
          <w:lang w:eastAsia="ru-RU"/>
        </w:rPr>
        <w:t>некредитных</w:t>
      </w:r>
      <w:proofErr w:type="spellEnd"/>
      <w:r w:rsidRPr="00C744BB">
        <w:rPr>
          <w:rFonts w:ascii="Arial" w:eastAsia="Times New Roman" w:hAnsi="Arial" w:cs="Arial"/>
          <w:color w:val="000000"/>
          <w:sz w:val="23"/>
          <w:szCs w:val="23"/>
          <w:lang w:eastAsia="ru-RU"/>
        </w:rPr>
        <w:t xml:space="preserve"> финансовых организациях, по сравнению с 2017 годом выросла на 7 </w:t>
      </w:r>
      <w:proofErr w:type="spellStart"/>
      <w:r w:rsidRPr="00C744BB">
        <w:rPr>
          <w:rFonts w:ascii="Arial" w:eastAsia="Times New Roman" w:hAnsi="Arial" w:cs="Arial"/>
          <w:color w:val="000000"/>
          <w:sz w:val="23"/>
          <w:szCs w:val="23"/>
          <w:lang w:eastAsia="ru-RU"/>
        </w:rPr>
        <w:t>п.п</w:t>
      </w:r>
      <w:proofErr w:type="spellEnd"/>
      <w:r w:rsidRPr="00C744BB">
        <w:rPr>
          <w:rFonts w:ascii="Arial" w:eastAsia="Times New Roman" w:hAnsi="Arial" w:cs="Arial"/>
          <w:color w:val="000000"/>
          <w:sz w:val="23"/>
          <w:szCs w:val="23"/>
          <w:lang w:eastAsia="ru-RU"/>
        </w:rPr>
        <w:t xml:space="preserve">. (с 18,4 до 25,4%) при темпе прироста </w:t>
      </w:r>
      <w:proofErr w:type="spellStart"/>
      <w:r w:rsidRPr="00C744BB">
        <w:rPr>
          <w:rFonts w:ascii="Arial" w:eastAsia="Times New Roman" w:hAnsi="Arial" w:cs="Arial"/>
          <w:color w:val="000000"/>
          <w:sz w:val="23"/>
          <w:szCs w:val="23"/>
          <w:lang w:eastAsia="ru-RU"/>
        </w:rPr>
        <w:t>объема</w:t>
      </w:r>
      <w:proofErr w:type="spellEnd"/>
      <w:r w:rsidRPr="00C744BB">
        <w:rPr>
          <w:rFonts w:ascii="Arial" w:eastAsia="Times New Roman" w:hAnsi="Arial" w:cs="Arial"/>
          <w:color w:val="000000"/>
          <w:sz w:val="23"/>
          <w:szCs w:val="23"/>
          <w:lang w:eastAsia="ru-RU"/>
        </w:rPr>
        <w:t xml:space="preserve"> кредитов/займов равном 11,4% (с 6151 </w:t>
      </w:r>
      <w:proofErr w:type="gramStart"/>
      <w:r w:rsidRPr="00C744BB">
        <w:rPr>
          <w:rFonts w:ascii="Arial" w:eastAsia="Times New Roman" w:hAnsi="Arial" w:cs="Arial"/>
          <w:color w:val="000000"/>
          <w:sz w:val="23"/>
          <w:szCs w:val="23"/>
          <w:lang w:eastAsia="ru-RU"/>
        </w:rPr>
        <w:t>млрд</w:t>
      </w:r>
      <w:proofErr w:type="gramEnd"/>
      <w:r w:rsidRPr="00C744BB">
        <w:rPr>
          <w:rFonts w:ascii="Arial" w:eastAsia="Times New Roman" w:hAnsi="Arial" w:cs="Arial"/>
          <w:color w:val="000000"/>
          <w:sz w:val="23"/>
          <w:szCs w:val="23"/>
          <w:lang w:eastAsia="ru-RU"/>
        </w:rPr>
        <w:t xml:space="preserve"> до 6855 млрд рублей) и задолженности по основному долгу 1,1% (с 4209 млрд до 4257 млрд рублей).</w:t>
      </w:r>
    </w:p>
    <w:p w:rsidR="00C744BB" w:rsidRDefault="00C744BB"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 xml:space="preserve">Размер задолженности МСП по банковским кредитам впервые с 2014 года показал рост по итогам года, а объем выданных в 2018 году кредитов стал максимальным с 2015 года. </w:t>
      </w:r>
      <w:proofErr w:type="gramStart"/>
      <w:r w:rsidRPr="00C744BB">
        <w:rPr>
          <w:rFonts w:ascii="Arial" w:eastAsia="Times New Roman" w:hAnsi="Arial" w:cs="Arial"/>
          <w:color w:val="000000"/>
          <w:sz w:val="23"/>
          <w:szCs w:val="23"/>
          <w:lang w:eastAsia="ru-RU"/>
        </w:rPr>
        <w:t xml:space="preserve">Поддержку рынку оказало существенное снижение процентных ставок по кредитам МСП в 2018 году: средневзвешенные ставки по кредитам МСП на срок до 1 года снизились на 1,32 </w:t>
      </w:r>
      <w:proofErr w:type="spellStart"/>
      <w:r w:rsidRPr="00C744BB">
        <w:rPr>
          <w:rFonts w:ascii="Arial" w:eastAsia="Times New Roman" w:hAnsi="Arial" w:cs="Arial"/>
          <w:color w:val="000000"/>
          <w:sz w:val="23"/>
          <w:szCs w:val="23"/>
          <w:lang w:eastAsia="ru-RU"/>
        </w:rPr>
        <w:t>п.п</w:t>
      </w:r>
      <w:proofErr w:type="spellEnd"/>
      <w:r w:rsidRPr="00C744BB">
        <w:rPr>
          <w:rFonts w:ascii="Arial" w:eastAsia="Times New Roman" w:hAnsi="Arial" w:cs="Arial"/>
          <w:color w:val="000000"/>
          <w:sz w:val="23"/>
          <w:szCs w:val="23"/>
          <w:lang w:eastAsia="ru-RU"/>
        </w:rPr>
        <w:t xml:space="preserve">. (с 12,46% в январе 2018 года до 11,14% в январе 2019 года), а ставки свыше 1 года – на 0,49 </w:t>
      </w:r>
      <w:proofErr w:type="spellStart"/>
      <w:r w:rsidRPr="00C744BB">
        <w:rPr>
          <w:rFonts w:ascii="Arial" w:eastAsia="Times New Roman" w:hAnsi="Arial" w:cs="Arial"/>
          <w:color w:val="000000"/>
          <w:sz w:val="23"/>
          <w:szCs w:val="23"/>
          <w:lang w:eastAsia="ru-RU"/>
        </w:rPr>
        <w:t>п.п</w:t>
      </w:r>
      <w:proofErr w:type="spellEnd"/>
      <w:r w:rsidRPr="00C744BB">
        <w:rPr>
          <w:rFonts w:ascii="Arial" w:eastAsia="Times New Roman" w:hAnsi="Arial" w:cs="Arial"/>
          <w:color w:val="000000"/>
          <w:sz w:val="23"/>
          <w:szCs w:val="23"/>
          <w:lang w:eastAsia="ru-RU"/>
        </w:rPr>
        <w:t>. (с 11,28 до 10,79% соответственно).</w:t>
      </w:r>
      <w:proofErr w:type="gramEnd"/>
      <w:r w:rsidRPr="00C744BB">
        <w:rPr>
          <w:rFonts w:ascii="Arial" w:eastAsia="Times New Roman" w:hAnsi="Arial" w:cs="Arial"/>
          <w:color w:val="000000"/>
          <w:sz w:val="23"/>
          <w:szCs w:val="23"/>
          <w:lang w:eastAsia="ru-RU"/>
        </w:rPr>
        <w:t xml:space="preserve"> В свою очередь, просроченная задолженность субъектов МСП перед банками снизилась на 16,2% (с 622,7 </w:t>
      </w:r>
      <w:proofErr w:type="gramStart"/>
      <w:r w:rsidRPr="00C744BB">
        <w:rPr>
          <w:rFonts w:ascii="Arial" w:eastAsia="Times New Roman" w:hAnsi="Arial" w:cs="Arial"/>
          <w:color w:val="000000"/>
          <w:sz w:val="23"/>
          <w:szCs w:val="23"/>
          <w:lang w:eastAsia="ru-RU"/>
        </w:rPr>
        <w:t>млрд</w:t>
      </w:r>
      <w:proofErr w:type="gramEnd"/>
      <w:r w:rsidRPr="00C744BB">
        <w:rPr>
          <w:rFonts w:ascii="Arial" w:eastAsia="Times New Roman" w:hAnsi="Arial" w:cs="Arial"/>
          <w:color w:val="000000"/>
          <w:sz w:val="23"/>
          <w:szCs w:val="23"/>
          <w:lang w:eastAsia="ru-RU"/>
        </w:rPr>
        <w:t xml:space="preserve"> до 521,8 млрд рублей).</w:t>
      </w:r>
    </w:p>
    <w:p w:rsidR="00373E04" w:rsidRPr="00C744BB" w:rsidRDefault="00373E04"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373E04">
        <w:rPr>
          <w:rFonts w:ascii="Arial" w:eastAsia="Times New Roman" w:hAnsi="Arial" w:cs="Arial"/>
          <w:color w:val="000000"/>
          <w:sz w:val="23"/>
          <w:szCs w:val="23"/>
          <w:lang w:eastAsia="ru-RU"/>
        </w:rPr>
        <w:t>http://souz-potrebiteley.ru/main/news/</w:t>
      </w:r>
    </w:p>
    <w:p w:rsidR="00EE3662" w:rsidRDefault="00EE3662" w:rsidP="007009C8">
      <w:pPr>
        <w:shd w:val="clear" w:color="auto" w:fill="FFFFFF"/>
        <w:spacing w:before="75" w:after="100" w:afterAutospacing="1" w:line="240" w:lineRule="auto"/>
        <w:jc w:val="center"/>
        <w:outlineLvl w:val="0"/>
        <w:rPr>
          <w:rFonts w:ascii="Arial" w:eastAsia="Times New Roman" w:hAnsi="Arial" w:cs="Arial"/>
          <w:b/>
          <w:bCs/>
          <w:color w:val="000000"/>
          <w:kern w:val="36"/>
          <w:sz w:val="27"/>
          <w:szCs w:val="27"/>
          <w:lang w:eastAsia="ru-RU"/>
        </w:rPr>
      </w:pPr>
      <w:r>
        <w:rPr>
          <w:rFonts w:ascii="Arial" w:eastAsia="Times New Roman" w:hAnsi="Arial" w:cs="Arial"/>
          <w:b/>
          <w:bCs/>
          <w:color w:val="000000"/>
          <w:kern w:val="36"/>
          <w:sz w:val="27"/>
          <w:szCs w:val="27"/>
          <w:lang w:eastAsia="ru-RU"/>
        </w:rPr>
        <w:br w:type="page"/>
      </w:r>
    </w:p>
    <w:p w:rsidR="00C744BB" w:rsidRPr="00C744BB" w:rsidRDefault="00F47E7D" w:rsidP="007009C8">
      <w:pPr>
        <w:shd w:val="clear" w:color="auto" w:fill="FFFFFF"/>
        <w:spacing w:before="75" w:after="100" w:afterAutospacing="1" w:line="240" w:lineRule="auto"/>
        <w:jc w:val="center"/>
        <w:outlineLvl w:val="0"/>
        <w:rPr>
          <w:rFonts w:ascii="Arial" w:eastAsia="Times New Roman" w:hAnsi="Arial" w:cs="Arial"/>
          <w:b/>
          <w:bCs/>
          <w:color w:val="000000"/>
          <w:kern w:val="36"/>
          <w:sz w:val="27"/>
          <w:szCs w:val="27"/>
          <w:lang w:eastAsia="ru-RU"/>
        </w:rPr>
      </w:pPr>
      <w:r w:rsidRPr="00620303">
        <w:rPr>
          <w:rFonts w:ascii="Arial" w:eastAsia="Times New Roman" w:hAnsi="Arial" w:cs="Arial"/>
          <w:b/>
          <w:bCs/>
          <w:color w:val="000000"/>
          <w:kern w:val="36"/>
          <w:sz w:val="27"/>
          <w:szCs w:val="27"/>
          <w:lang w:eastAsia="ru-RU"/>
        </w:rPr>
        <w:lastRenderedPageBreak/>
        <w:t>ВНИМАНИЮ ПОТРЕБИТЕЛЯ:</w:t>
      </w:r>
      <w:r w:rsidR="00A76A7C">
        <w:rPr>
          <w:rFonts w:ascii="Arial" w:eastAsia="Times New Roman" w:hAnsi="Arial" w:cs="Arial"/>
          <w:b/>
          <w:bCs/>
          <w:color w:val="000000"/>
          <w:kern w:val="36"/>
          <w:sz w:val="27"/>
          <w:szCs w:val="27"/>
          <w:lang w:eastAsia="ru-RU"/>
        </w:rPr>
        <w:t xml:space="preserve"> </w:t>
      </w:r>
      <w:r w:rsidR="00C744BB" w:rsidRPr="00C744BB">
        <w:rPr>
          <w:rFonts w:ascii="Arial" w:eastAsia="Times New Roman" w:hAnsi="Arial" w:cs="Arial"/>
          <w:b/>
          <w:bCs/>
          <w:color w:val="000000"/>
          <w:kern w:val="36"/>
          <w:sz w:val="27"/>
          <w:szCs w:val="27"/>
          <w:lang w:eastAsia="ru-RU"/>
        </w:rPr>
        <w:t>Потребительские ожидания в России в III квартале 2019 года</w:t>
      </w:r>
    </w:p>
    <w:p w:rsidR="00C744BB" w:rsidRPr="00C744BB" w:rsidRDefault="00C744BB"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Росстат представляет итоги выборочного обследования потребительских ожиданий населения за III квартал 2019 года.</w:t>
      </w:r>
    </w:p>
    <w:tbl>
      <w:tblPr>
        <w:tblW w:w="9840" w:type="dxa"/>
        <w:shd w:val="clear" w:color="auto" w:fill="FFFFFF"/>
        <w:tblLayout w:type="fixed"/>
        <w:tblCellMar>
          <w:left w:w="0" w:type="dxa"/>
          <w:right w:w="0" w:type="dxa"/>
        </w:tblCellMar>
        <w:tblLook w:val="04A0" w:firstRow="1" w:lastRow="0" w:firstColumn="1" w:lastColumn="0" w:noHBand="0" w:noVBand="1"/>
      </w:tblPr>
      <w:tblGrid>
        <w:gridCol w:w="9563"/>
        <w:gridCol w:w="138"/>
        <w:gridCol w:w="139"/>
      </w:tblGrid>
      <w:tr w:rsidR="00C744BB" w:rsidRPr="00C744BB" w:rsidTr="00EE3662">
        <w:trPr>
          <w:gridAfter w:val="1"/>
          <w:wAfter w:w="139" w:type="dxa"/>
          <w:trHeight w:val="258"/>
        </w:trPr>
        <w:tc>
          <w:tcPr>
            <w:tcW w:w="9701" w:type="dxa"/>
            <w:gridSpan w:val="2"/>
            <w:shd w:val="clear" w:color="auto" w:fill="FFFFFF"/>
            <w:tcMar>
              <w:top w:w="45" w:type="dxa"/>
              <w:left w:w="45" w:type="dxa"/>
              <w:bottom w:w="45" w:type="dxa"/>
              <w:right w:w="45" w:type="dxa"/>
            </w:tcMar>
            <w:hideMark/>
          </w:tcPr>
          <w:p w:rsidR="00C744BB" w:rsidRPr="00C744BB" w:rsidRDefault="00C744BB" w:rsidP="00D941C3">
            <w:pPr>
              <w:spacing w:after="0" w:line="240" w:lineRule="auto"/>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 </w:t>
            </w:r>
          </w:p>
        </w:tc>
      </w:tr>
      <w:tr w:rsidR="00C744BB" w:rsidRPr="00C744BB" w:rsidTr="00EE3662">
        <w:trPr>
          <w:gridAfter w:val="1"/>
          <w:wAfter w:w="139" w:type="dxa"/>
          <w:trHeight w:val="258"/>
        </w:trPr>
        <w:tc>
          <w:tcPr>
            <w:tcW w:w="9701" w:type="dxa"/>
            <w:gridSpan w:val="2"/>
            <w:shd w:val="clear" w:color="auto" w:fill="FFFFFF"/>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 xml:space="preserve">Индекс потребительской уверенности, отражающий совокупные потребительские ожидания населения, в III квартале 2019 г. по сравнению со II кварталом 2019 г. возрос на 2 </w:t>
            </w:r>
            <w:proofErr w:type="gramStart"/>
            <w:r w:rsidRPr="00C744BB">
              <w:rPr>
                <w:rFonts w:ascii="Arial" w:eastAsia="Times New Roman" w:hAnsi="Arial" w:cs="Arial"/>
                <w:color w:val="000000"/>
                <w:sz w:val="23"/>
                <w:szCs w:val="23"/>
                <w:lang w:eastAsia="ru-RU"/>
              </w:rPr>
              <w:t>процентных</w:t>
            </w:r>
            <w:proofErr w:type="gramEnd"/>
            <w:r w:rsidRPr="00C744BB">
              <w:rPr>
                <w:rFonts w:ascii="Arial" w:eastAsia="Times New Roman" w:hAnsi="Arial" w:cs="Arial"/>
                <w:color w:val="000000"/>
                <w:sz w:val="23"/>
                <w:szCs w:val="23"/>
                <w:lang w:eastAsia="ru-RU"/>
              </w:rPr>
              <w:t xml:space="preserve"> пункта и составил (-13%).</w:t>
            </w:r>
          </w:p>
        </w:tc>
      </w:tr>
      <w:tr w:rsidR="00C744BB" w:rsidRPr="00C744BB" w:rsidTr="00EE3662">
        <w:trPr>
          <w:gridAfter w:val="1"/>
          <w:wAfter w:w="139" w:type="dxa"/>
          <w:trHeight w:val="258"/>
        </w:trPr>
        <w:tc>
          <w:tcPr>
            <w:tcW w:w="9701" w:type="dxa"/>
            <w:gridSpan w:val="2"/>
            <w:shd w:val="clear" w:color="auto" w:fill="FFFFFF"/>
            <w:tcMar>
              <w:top w:w="45" w:type="dxa"/>
              <w:left w:w="45" w:type="dxa"/>
              <w:bottom w:w="45" w:type="dxa"/>
              <w:right w:w="45" w:type="dxa"/>
            </w:tcMar>
            <w:hideMark/>
          </w:tcPr>
          <w:p w:rsidR="00C744BB" w:rsidRPr="00C744BB" w:rsidRDefault="00C744BB" w:rsidP="00D941C3">
            <w:pPr>
              <w:spacing w:after="0" w:line="240" w:lineRule="auto"/>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 </w:t>
            </w:r>
          </w:p>
        </w:tc>
      </w:tr>
      <w:tr w:rsidR="00C744BB" w:rsidRPr="00C744BB" w:rsidTr="00EE3662">
        <w:trPr>
          <w:gridAfter w:val="1"/>
          <w:wAfter w:w="139" w:type="dxa"/>
          <w:trHeight w:val="258"/>
        </w:trPr>
        <w:tc>
          <w:tcPr>
            <w:tcW w:w="9701" w:type="dxa"/>
            <w:gridSpan w:val="2"/>
            <w:shd w:val="clear" w:color="auto" w:fill="FFFFFF"/>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Индекс ожидаемых изменений экономической ситуации в России на краткосрочную перспективу повысился с (-10%) во II квартале 2019 года до (-9%) в III квартале 2019 года.</w:t>
            </w:r>
          </w:p>
        </w:tc>
      </w:tr>
      <w:tr w:rsidR="00C744BB" w:rsidRPr="00C744BB" w:rsidTr="00EE3662">
        <w:trPr>
          <w:gridAfter w:val="1"/>
          <w:wAfter w:w="139" w:type="dxa"/>
          <w:trHeight w:val="258"/>
        </w:trPr>
        <w:tc>
          <w:tcPr>
            <w:tcW w:w="9701" w:type="dxa"/>
            <w:gridSpan w:val="2"/>
            <w:shd w:val="clear" w:color="auto" w:fill="FFFFFF"/>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Доля респондентов, положительно оценивающих  изменения в экономике России в течение следующих 12-ти месяцев, в III квартале 2019 г. по сравнению со II кварталом 2019 г. увеличилась на 1 процентный пункт и составила 16% (во II квартале 2019 г. – 15%). Доля негативных оценок уменьшилась до 28% (во II квартале 2019 г. – 29%). Доля респондентов, считающих, что экономическая ситуация в России останется прежней, возросла до 54% (во II квартале 2019 г. – 52%).</w:t>
            </w:r>
          </w:p>
        </w:tc>
      </w:tr>
      <w:tr w:rsidR="00C744BB" w:rsidRPr="00C744BB" w:rsidTr="00EE3662">
        <w:trPr>
          <w:gridAfter w:val="1"/>
          <w:wAfter w:w="139" w:type="dxa"/>
          <w:trHeight w:val="258"/>
        </w:trPr>
        <w:tc>
          <w:tcPr>
            <w:tcW w:w="9701" w:type="dxa"/>
            <w:gridSpan w:val="2"/>
            <w:shd w:val="clear" w:color="auto" w:fill="FFFFFF"/>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Индекс произошедших изменений в экономике России</w:t>
            </w:r>
            <w:r w:rsidRPr="00C744BB">
              <w:rPr>
                <w:rFonts w:ascii="Arial" w:eastAsia="Times New Roman" w:hAnsi="Arial" w:cs="Arial"/>
                <w:i/>
                <w:iCs/>
                <w:color w:val="000000"/>
                <w:sz w:val="23"/>
                <w:szCs w:val="23"/>
                <w:lang w:eastAsia="ru-RU"/>
              </w:rPr>
              <w:t> </w:t>
            </w:r>
            <w:r w:rsidRPr="00C744BB">
              <w:rPr>
                <w:rFonts w:ascii="Arial" w:eastAsia="Times New Roman" w:hAnsi="Arial" w:cs="Arial"/>
                <w:color w:val="000000"/>
                <w:sz w:val="23"/>
                <w:szCs w:val="23"/>
                <w:lang w:eastAsia="ru-RU"/>
              </w:rPr>
              <w:t>увеличился на 3 процентных пункта и составил (-16%) против (-19%) во II квартале 2019 года.</w:t>
            </w:r>
          </w:p>
        </w:tc>
      </w:tr>
      <w:tr w:rsidR="00C744BB" w:rsidRPr="00C744BB" w:rsidTr="00EE3662">
        <w:trPr>
          <w:gridAfter w:val="1"/>
          <w:wAfter w:w="139" w:type="dxa"/>
          <w:trHeight w:val="258"/>
        </w:trPr>
        <w:tc>
          <w:tcPr>
            <w:tcW w:w="9701" w:type="dxa"/>
            <w:gridSpan w:val="2"/>
            <w:shd w:val="clear" w:color="auto" w:fill="FFFFFF"/>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Доля респондентов, положительно оценивающих произошедшие изменения в экономической ситуации, по сравнению со II кварталом 2019 г. не изменилась и составила 12%. Доля отрицательных оценок снизилась до 39%  против 42% во II квартале 2019 года. Доля нейтральных оценок увеличилась до 49% (во II квартале</w:t>
            </w:r>
            <w:r w:rsidRPr="00C744BB">
              <w:rPr>
                <w:rFonts w:ascii="Arial" w:eastAsia="Times New Roman" w:hAnsi="Arial" w:cs="Arial"/>
                <w:color w:val="000000"/>
                <w:sz w:val="23"/>
                <w:szCs w:val="23"/>
                <w:lang w:eastAsia="ru-RU"/>
              </w:rPr>
              <w:br/>
              <w:t> 2019 г. – 46%).</w:t>
            </w:r>
          </w:p>
        </w:tc>
      </w:tr>
      <w:tr w:rsidR="00C744BB" w:rsidRPr="00C744BB" w:rsidTr="00EE3662">
        <w:trPr>
          <w:gridAfter w:val="1"/>
          <w:wAfter w:w="139" w:type="dxa"/>
          <w:trHeight w:val="258"/>
        </w:trPr>
        <w:tc>
          <w:tcPr>
            <w:tcW w:w="9701" w:type="dxa"/>
            <w:gridSpan w:val="2"/>
            <w:shd w:val="clear" w:color="auto" w:fill="FFFFFF"/>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b/>
                <w:bCs/>
                <w:color w:val="000000"/>
                <w:sz w:val="23"/>
                <w:szCs w:val="23"/>
                <w:lang w:eastAsia="ru-RU"/>
              </w:rPr>
              <w:t>Индекс ожидаемых изменений в личном материальном положении</w:t>
            </w:r>
            <w:r w:rsidRPr="00C744BB">
              <w:rPr>
                <w:rFonts w:ascii="Arial" w:eastAsia="Times New Roman" w:hAnsi="Arial" w:cs="Arial"/>
                <w:color w:val="000000"/>
                <w:sz w:val="23"/>
                <w:szCs w:val="23"/>
                <w:lang w:eastAsia="ru-RU"/>
              </w:rPr>
              <w:t> в III квартале 2019 г. возрос на 1 процентный пункт и составил (-5%) против (-6%) во II квартале 2019 года.</w:t>
            </w:r>
          </w:p>
        </w:tc>
      </w:tr>
      <w:tr w:rsidR="00C744BB" w:rsidRPr="00C744BB" w:rsidTr="00EE3662">
        <w:trPr>
          <w:gridAfter w:val="1"/>
          <w:wAfter w:w="139" w:type="dxa"/>
          <w:trHeight w:val="258"/>
        </w:trPr>
        <w:tc>
          <w:tcPr>
            <w:tcW w:w="9701" w:type="dxa"/>
            <w:gridSpan w:val="2"/>
            <w:shd w:val="clear" w:color="auto" w:fill="FFFFFF"/>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Доля респондентов, ожидающих ухудшения своего материального положения в течение следующих 12-ти месяцев, по сравнению со II кварталом 2019 г. снизилась до 18% против 19% во II квартале 2019 года. Доля нейтральных оценок возросла до 68% (во II квартале 2019 г. – 67%).</w:t>
            </w:r>
          </w:p>
        </w:tc>
      </w:tr>
      <w:tr w:rsidR="00C744BB" w:rsidRPr="00C744BB" w:rsidTr="00EE3662">
        <w:trPr>
          <w:gridAfter w:val="1"/>
          <w:wAfter w:w="139" w:type="dxa"/>
          <w:trHeight w:val="258"/>
        </w:trPr>
        <w:tc>
          <w:tcPr>
            <w:tcW w:w="9701" w:type="dxa"/>
            <w:gridSpan w:val="2"/>
            <w:shd w:val="clear" w:color="auto" w:fill="FFFFFF"/>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b/>
                <w:bCs/>
                <w:color w:val="000000"/>
                <w:sz w:val="23"/>
                <w:szCs w:val="23"/>
                <w:lang w:eastAsia="ru-RU"/>
              </w:rPr>
              <w:t>Индекс произошедших изменений в личном материальном положении</w:t>
            </w:r>
            <w:r w:rsidRPr="00C744BB">
              <w:rPr>
                <w:rFonts w:ascii="Arial" w:eastAsia="Times New Roman" w:hAnsi="Arial" w:cs="Arial"/>
                <w:color w:val="000000"/>
                <w:sz w:val="23"/>
                <w:szCs w:val="23"/>
                <w:lang w:eastAsia="ru-RU"/>
              </w:rPr>
              <w:t> возрос на 2 процентных пункта и составил (-10%) против (-12%) во II квартале 2019 года.  </w:t>
            </w:r>
          </w:p>
        </w:tc>
      </w:tr>
      <w:tr w:rsidR="00C744BB" w:rsidRPr="00C744BB" w:rsidTr="00EE3662">
        <w:trPr>
          <w:gridAfter w:val="1"/>
          <w:wAfter w:w="139" w:type="dxa"/>
          <w:trHeight w:val="258"/>
        </w:trPr>
        <w:tc>
          <w:tcPr>
            <w:tcW w:w="9701" w:type="dxa"/>
            <w:gridSpan w:val="2"/>
            <w:shd w:val="clear" w:color="auto" w:fill="FFFFFF"/>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 xml:space="preserve">Доля респондентов, положительно оценивающих изменения в </w:t>
            </w:r>
            <w:proofErr w:type="spellStart"/>
            <w:r w:rsidRPr="00C744BB">
              <w:rPr>
                <w:rFonts w:ascii="Arial" w:eastAsia="Times New Roman" w:hAnsi="Arial" w:cs="Arial"/>
                <w:color w:val="000000"/>
                <w:sz w:val="23"/>
                <w:szCs w:val="23"/>
                <w:lang w:eastAsia="ru-RU"/>
              </w:rPr>
              <w:t>своем</w:t>
            </w:r>
            <w:proofErr w:type="spellEnd"/>
            <w:r w:rsidRPr="00C744BB">
              <w:rPr>
                <w:rFonts w:ascii="Arial" w:eastAsia="Times New Roman" w:hAnsi="Arial" w:cs="Arial"/>
                <w:color w:val="000000"/>
                <w:sz w:val="23"/>
                <w:szCs w:val="23"/>
                <w:lang w:eastAsia="ru-RU"/>
              </w:rPr>
              <w:t xml:space="preserve"> материальном положении в течение года, в III квартале 2019 г. по сравнению со II кварталом 2019 г. уменьшилась на 1 процентный пункт и составила 10%. Доля отрицательных оценок уменьшилась до 27% (во II квартале 2019 г. – 32%). Доля нейтральных оценок возросла до62% (в</w:t>
            </w:r>
            <w:r w:rsidRPr="00C744BB">
              <w:rPr>
                <w:rFonts w:ascii="Arial" w:eastAsia="Times New Roman" w:hAnsi="Arial" w:cs="Arial"/>
                <w:bCs/>
                <w:color w:val="000000"/>
                <w:sz w:val="23"/>
                <w:szCs w:val="23"/>
                <w:lang w:eastAsia="ru-RU"/>
              </w:rPr>
              <w:t>о</w:t>
            </w:r>
            <w:r w:rsidRPr="00C744BB">
              <w:rPr>
                <w:rFonts w:ascii="Arial" w:eastAsia="Times New Roman" w:hAnsi="Arial" w:cs="Arial"/>
                <w:color w:val="000000"/>
                <w:sz w:val="23"/>
                <w:szCs w:val="23"/>
                <w:lang w:eastAsia="ru-RU"/>
              </w:rPr>
              <w:t> II квартале 2019 г. – 56%).</w:t>
            </w:r>
          </w:p>
        </w:tc>
      </w:tr>
      <w:tr w:rsidR="00C744BB" w:rsidRPr="00C744BB" w:rsidTr="00EE3662">
        <w:trPr>
          <w:gridAfter w:val="1"/>
          <w:wAfter w:w="139" w:type="dxa"/>
          <w:trHeight w:val="258"/>
        </w:trPr>
        <w:tc>
          <w:tcPr>
            <w:tcW w:w="9701" w:type="dxa"/>
            <w:gridSpan w:val="2"/>
            <w:shd w:val="clear" w:color="auto" w:fill="FFFFFF"/>
            <w:tcMar>
              <w:top w:w="45" w:type="dxa"/>
              <w:left w:w="45" w:type="dxa"/>
              <w:bottom w:w="45" w:type="dxa"/>
              <w:right w:w="45" w:type="dxa"/>
            </w:tcMar>
            <w:hideMark/>
          </w:tcPr>
          <w:p w:rsidR="00C744BB" w:rsidRPr="00C744BB" w:rsidRDefault="00C744BB" w:rsidP="00D941C3">
            <w:pPr>
              <w:spacing w:after="0" w:line="240" w:lineRule="auto"/>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 </w:t>
            </w:r>
          </w:p>
        </w:tc>
      </w:tr>
      <w:tr w:rsidR="00C744BB" w:rsidRPr="00C744BB" w:rsidTr="00EE3662">
        <w:trPr>
          <w:gridAfter w:val="1"/>
          <w:wAfter w:w="139" w:type="dxa"/>
          <w:trHeight w:val="258"/>
        </w:trPr>
        <w:tc>
          <w:tcPr>
            <w:tcW w:w="9701" w:type="dxa"/>
            <w:gridSpan w:val="2"/>
            <w:shd w:val="clear" w:color="auto" w:fill="FFFFFF"/>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b/>
                <w:bCs/>
                <w:color w:val="000000"/>
                <w:sz w:val="23"/>
                <w:szCs w:val="23"/>
                <w:lang w:eastAsia="ru-RU"/>
              </w:rPr>
              <w:t>Индекс благоприятности условий для крупных покупок</w:t>
            </w:r>
            <w:r w:rsidRPr="00C744BB">
              <w:rPr>
                <w:rFonts w:ascii="Arial" w:eastAsia="Times New Roman" w:hAnsi="Arial" w:cs="Arial"/>
                <w:color w:val="000000"/>
                <w:sz w:val="23"/>
                <w:szCs w:val="23"/>
                <w:lang w:eastAsia="ru-RU"/>
              </w:rPr>
              <w:t> повысился на 1 процентный пункт и составил (-25%) против (-26%) во II квартале 2019 года. </w:t>
            </w:r>
            <w:r w:rsidRPr="00C744BB">
              <w:rPr>
                <w:rFonts w:ascii="Arial" w:eastAsia="Times New Roman" w:hAnsi="Arial" w:cs="Arial"/>
                <w:b/>
                <w:bCs/>
                <w:color w:val="000000"/>
                <w:sz w:val="23"/>
                <w:szCs w:val="23"/>
                <w:lang w:eastAsia="ru-RU"/>
              </w:rPr>
              <w:t>Индекс благоприятности условий для сбережений</w:t>
            </w:r>
            <w:r w:rsidRPr="00C744BB">
              <w:rPr>
                <w:rFonts w:ascii="Arial" w:eastAsia="Times New Roman" w:hAnsi="Arial" w:cs="Arial"/>
                <w:color w:val="000000"/>
                <w:sz w:val="23"/>
                <w:szCs w:val="23"/>
                <w:lang w:eastAsia="ru-RU"/>
              </w:rPr>
              <w:t> возрос на 1 процентный пункт и составил (-35%) против (-36%) во II квартале 2019 года.</w:t>
            </w:r>
          </w:p>
        </w:tc>
      </w:tr>
      <w:tr w:rsidR="00C744BB" w:rsidRPr="00C744BB" w:rsidTr="00EE3662">
        <w:trPr>
          <w:gridAfter w:val="1"/>
          <w:wAfter w:w="139" w:type="dxa"/>
          <w:trHeight w:val="258"/>
        </w:trPr>
        <w:tc>
          <w:tcPr>
            <w:tcW w:w="9701" w:type="dxa"/>
            <w:gridSpan w:val="2"/>
            <w:shd w:val="clear" w:color="auto" w:fill="FFFFFF"/>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 </w:t>
            </w:r>
          </w:p>
        </w:tc>
      </w:tr>
      <w:tr w:rsidR="00C744BB" w:rsidRPr="00C744BB" w:rsidTr="00EE3662">
        <w:trPr>
          <w:gridAfter w:val="1"/>
          <w:wAfter w:w="139" w:type="dxa"/>
          <w:trHeight w:val="258"/>
        </w:trPr>
        <w:tc>
          <w:tcPr>
            <w:tcW w:w="9701" w:type="dxa"/>
            <w:gridSpan w:val="2"/>
            <w:shd w:val="clear" w:color="auto" w:fill="FFFFFF"/>
            <w:tcMar>
              <w:top w:w="45" w:type="dxa"/>
              <w:left w:w="45" w:type="dxa"/>
              <w:bottom w:w="45" w:type="dxa"/>
              <w:right w:w="45" w:type="dxa"/>
            </w:tcMar>
            <w:hideMark/>
          </w:tcPr>
          <w:p w:rsidR="00C744BB" w:rsidRPr="00C744BB" w:rsidRDefault="00C744BB" w:rsidP="00D941C3">
            <w:pPr>
              <w:spacing w:after="0" w:line="240" w:lineRule="auto"/>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 </w:t>
            </w:r>
          </w:p>
        </w:tc>
      </w:tr>
      <w:tr w:rsidR="00C744BB" w:rsidRPr="00C744BB" w:rsidTr="00EE3662">
        <w:trPr>
          <w:gridAfter w:val="1"/>
          <w:wAfter w:w="139" w:type="dxa"/>
          <w:trHeight w:val="258"/>
        </w:trPr>
        <w:tc>
          <w:tcPr>
            <w:tcW w:w="9701" w:type="dxa"/>
            <w:gridSpan w:val="2"/>
            <w:shd w:val="clear" w:color="auto" w:fill="FFFFFF"/>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lastRenderedPageBreak/>
              <w:t> </w:t>
            </w:r>
          </w:p>
        </w:tc>
      </w:tr>
      <w:tr w:rsidR="00C744BB" w:rsidRPr="00C744BB" w:rsidTr="00EE3662">
        <w:trPr>
          <w:gridAfter w:val="1"/>
          <w:wAfter w:w="139" w:type="dxa"/>
          <w:trHeight w:val="258"/>
        </w:trPr>
        <w:tc>
          <w:tcPr>
            <w:tcW w:w="9701" w:type="dxa"/>
            <w:gridSpan w:val="2"/>
            <w:shd w:val="clear" w:color="auto" w:fill="FFFFFF"/>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Индекс потребительской уверенности по возрастным группам</w:t>
            </w:r>
          </w:p>
        </w:tc>
      </w:tr>
      <w:tr w:rsidR="00C744BB" w:rsidRPr="00C744BB" w:rsidTr="00EE3662">
        <w:trPr>
          <w:gridAfter w:val="1"/>
          <w:wAfter w:w="139" w:type="dxa"/>
          <w:trHeight w:val="258"/>
        </w:trPr>
        <w:tc>
          <w:tcPr>
            <w:tcW w:w="9701" w:type="dxa"/>
            <w:gridSpan w:val="2"/>
            <w:shd w:val="clear" w:color="auto" w:fill="FFFFFF"/>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в процентах</w:t>
            </w:r>
          </w:p>
        </w:tc>
      </w:tr>
      <w:tr w:rsidR="00C744BB" w:rsidRPr="00C744BB" w:rsidTr="00EE3662">
        <w:trPr>
          <w:gridAfter w:val="1"/>
          <w:wAfter w:w="139" w:type="dxa"/>
          <w:trHeight w:val="258"/>
        </w:trPr>
        <w:tc>
          <w:tcPr>
            <w:tcW w:w="9701" w:type="dxa"/>
            <w:gridSpan w:val="2"/>
            <w:shd w:val="clear" w:color="auto" w:fill="FFFFFF"/>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 </w:t>
            </w:r>
          </w:p>
        </w:tc>
      </w:tr>
      <w:tr w:rsidR="00C744BB" w:rsidRPr="00C744BB" w:rsidTr="00EE3662">
        <w:trPr>
          <w:gridAfter w:val="1"/>
          <w:wAfter w:w="139" w:type="dxa"/>
          <w:trHeight w:val="258"/>
        </w:trPr>
        <w:tc>
          <w:tcPr>
            <w:tcW w:w="9701" w:type="dxa"/>
            <w:gridSpan w:val="2"/>
            <w:shd w:val="clear" w:color="auto" w:fill="FFFFFF"/>
            <w:tcMar>
              <w:top w:w="45" w:type="dxa"/>
              <w:left w:w="45" w:type="dxa"/>
              <w:bottom w:w="45" w:type="dxa"/>
              <w:right w:w="45" w:type="dxa"/>
            </w:tcMar>
            <w:hideMark/>
          </w:tcPr>
          <w:tbl>
            <w:tblPr>
              <w:tblW w:w="9373" w:type="dxa"/>
              <w:tblLayout w:type="fixed"/>
              <w:tblCellMar>
                <w:left w:w="0" w:type="dxa"/>
                <w:right w:w="0" w:type="dxa"/>
              </w:tblCellMar>
              <w:tblLook w:val="04A0" w:firstRow="1" w:lastRow="0" w:firstColumn="1" w:lastColumn="0" w:noHBand="0" w:noVBand="1"/>
            </w:tblPr>
            <w:tblGrid>
              <w:gridCol w:w="3731"/>
              <w:gridCol w:w="1779"/>
              <w:gridCol w:w="1794"/>
              <w:gridCol w:w="2069"/>
            </w:tblGrid>
            <w:tr w:rsidR="00C744BB" w:rsidRPr="00C744BB" w:rsidTr="00E40BD7">
              <w:trPr>
                <w:trHeight w:val="258"/>
              </w:trPr>
              <w:tc>
                <w:tcPr>
                  <w:tcW w:w="373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i/>
                      <w:iCs/>
                      <w:sz w:val="23"/>
                      <w:szCs w:val="23"/>
                      <w:lang w:eastAsia="ru-RU"/>
                    </w:rPr>
                    <w:t> </w:t>
                  </w:r>
                </w:p>
              </w:tc>
              <w:tc>
                <w:tcPr>
                  <w:tcW w:w="1779"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i/>
                      <w:iCs/>
                      <w:sz w:val="23"/>
                      <w:szCs w:val="23"/>
                      <w:lang w:eastAsia="ru-RU"/>
                    </w:rPr>
                    <w:t>II квартал </w:t>
                  </w:r>
                  <w:r w:rsidRPr="00C744BB">
                    <w:rPr>
                      <w:rFonts w:ascii="Arial" w:eastAsia="Times New Roman" w:hAnsi="Arial" w:cs="Arial"/>
                      <w:i/>
                      <w:iCs/>
                      <w:sz w:val="23"/>
                      <w:szCs w:val="23"/>
                      <w:lang w:eastAsia="ru-RU"/>
                    </w:rPr>
                    <w:br/>
                    <w:t>2019 г.</w:t>
                  </w:r>
                </w:p>
              </w:tc>
              <w:tc>
                <w:tcPr>
                  <w:tcW w:w="179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i/>
                      <w:iCs/>
                      <w:sz w:val="23"/>
                      <w:szCs w:val="23"/>
                      <w:lang w:eastAsia="ru-RU"/>
                    </w:rPr>
                    <w:t>III квартал </w:t>
                  </w:r>
                  <w:r w:rsidRPr="00C744BB">
                    <w:rPr>
                      <w:rFonts w:ascii="Arial" w:eastAsia="Times New Roman" w:hAnsi="Arial" w:cs="Arial"/>
                      <w:i/>
                      <w:iCs/>
                      <w:sz w:val="23"/>
                      <w:szCs w:val="23"/>
                      <w:lang w:eastAsia="ru-RU"/>
                    </w:rPr>
                    <w:br/>
                    <w:t>2019 г.</w:t>
                  </w:r>
                </w:p>
              </w:tc>
              <w:tc>
                <w:tcPr>
                  <w:tcW w:w="2069"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i/>
                      <w:iCs/>
                      <w:sz w:val="23"/>
                      <w:szCs w:val="23"/>
                      <w:lang w:eastAsia="ru-RU"/>
                    </w:rPr>
                    <w:t>III квартал 2019 г. ко </w:t>
                  </w:r>
                  <w:r w:rsidRPr="00C744BB">
                    <w:rPr>
                      <w:rFonts w:ascii="Arial" w:eastAsia="Times New Roman" w:hAnsi="Arial" w:cs="Arial"/>
                      <w:i/>
                      <w:iCs/>
                      <w:sz w:val="23"/>
                      <w:szCs w:val="23"/>
                      <w:lang w:eastAsia="ru-RU"/>
                    </w:rPr>
                    <w:br/>
                    <w:t>II кварталу 2019 г</w:t>
                  </w:r>
                  <w:proofErr w:type="gramStart"/>
                  <w:r w:rsidRPr="00C744BB">
                    <w:rPr>
                      <w:rFonts w:ascii="Arial" w:eastAsia="Times New Roman" w:hAnsi="Arial" w:cs="Arial"/>
                      <w:i/>
                      <w:iCs/>
                      <w:sz w:val="23"/>
                      <w:szCs w:val="23"/>
                      <w:lang w:eastAsia="ru-RU"/>
                    </w:rPr>
                    <w:t>. (+,-)</w:t>
                  </w:r>
                  <w:proofErr w:type="gramEnd"/>
                </w:p>
              </w:tc>
            </w:tr>
            <w:tr w:rsidR="00C744BB" w:rsidRPr="00C744BB" w:rsidTr="00E40BD7">
              <w:trPr>
                <w:trHeight w:val="258"/>
              </w:trPr>
              <w:tc>
                <w:tcPr>
                  <w:tcW w:w="373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Молодое поколение </w:t>
                  </w:r>
                  <w:r w:rsidRPr="00C744BB">
                    <w:rPr>
                      <w:rFonts w:ascii="Arial" w:eastAsia="Times New Roman" w:hAnsi="Arial" w:cs="Arial"/>
                      <w:sz w:val="23"/>
                      <w:szCs w:val="23"/>
                      <w:lang w:eastAsia="ru-RU"/>
                    </w:rPr>
                    <w:br/>
                    <w:t> (в возрасте от 16 до 29 лет)</w:t>
                  </w:r>
                </w:p>
              </w:tc>
              <w:tc>
                <w:tcPr>
                  <w:tcW w:w="1779"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-10</w:t>
                  </w:r>
                </w:p>
              </w:tc>
              <w:tc>
                <w:tcPr>
                  <w:tcW w:w="179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-7</w:t>
                  </w:r>
                </w:p>
              </w:tc>
              <w:tc>
                <w:tcPr>
                  <w:tcW w:w="2069"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+3</w:t>
                  </w:r>
                </w:p>
              </w:tc>
            </w:tr>
            <w:tr w:rsidR="00C744BB" w:rsidRPr="00C744BB" w:rsidTr="00E40BD7">
              <w:trPr>
                <w:trHeight w:val="258"/>
              </w:trPr>
              <w:tc>
                <w:tcPr>
                  <w:tcW w:w="373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Лица среднего  возраста </w:t>
                  </w:r>
                  <w:r w:rsidRPr="00C744BB">
                    <w:rPr>
                      <w:rFonts w:ascii="Arial" w:eastAsia="Times New Roman" w:hAnsi="Arial" w:cs="Arial"/>
                      <w:sz w:val="23"/>
                      <w:szCs w:val="23"/>
                      <w:lang w:eastAsia="ru-RU"/>
                    </w:rPr>
                    <w:br/>
                    <w:t> (от 30 до 49 лет)</w:t>
                  </w:r>
                </w:p>
              </w:tc>
              <w:tc>
                <w:tcPr>
                  <w:tcW w:w="1779"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-15</w:t>
                  </w:r>
                </w:p>
              </w:tc>
              <w:tc>
                <w:tcPr>
                  <w:tcW w:w="179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-12</w:t>
                  </w:r>
                </w:p>
              </w:tc>
              <w:tc>
                <w:tcPr>
                  <w:tcW w:w="2069"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+3</w:t>
                  </w:r>
                </w:p>
              </w:tc>
            </w:tr>
            <w:tr w:rsidR="00C744BB" w:rsidRPr="00C744BB" w:rsidTr="00E40BD7">
              <w:trPr>
                <w:trHeight w:val="258"/>
              </w:trPr>
              <w:tc>
                <w:tcPr>
                  <w:tcW w:w="373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Лица старшего возраста  </w:t>
                  </w:r>
                  <w:r w:rsidRPr="00C744BB">
                    <w:rPr>
                      <w:rFonts w:ascii="Arial" w:eastAsia="Times New Roman" w:hAnsi="Arial" w:cs="Arial"/>
                      <w:sz w:val="23"/>
                      <w:szCs w:val="23"/>
                      <w:lang w:eastAsia="ru-RU"/>
                    </w:rPr>
                    <w:br/>
                    <w:t> (50 лет и более)</w:t>
                  </w:r>
                </w:p>
              </w:tc>
              <w:tc>
                <w:tcPr>
                  <w:tcW w:w="1779"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-16</w:t>
                  </w:r>
                </w:p>
              </w:tc>
              <w:tc>
                <w:tcPr>
                  <w:tcW w:w="179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-15</w:t>
                  </w:r>
                </w:p>
              </w:tc>
              <w:tc>
                <w:tcPr>
                  <w:tcW w:w="2069"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+1</w:t>
                  </w:r>
                </w:p>
              </w:tc>
            </w:tr>
          </w:tbl>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 </w:t>
            </w:r>
          </w:p>
        </w:tc>
      </w:tr>
      <w:tr w:rsidR="00C744BB" w:rsidRPr="00C744BB" w:rsidTr="00EE3662">
        <w:trPr>
          <w:gridAfter w:val="1"/>
          <w:wAfter w:w="139" w:type="dxa"/>
          <w:trHeight w:val="258"/>
        </w:trPr>
        <w:tc>
          <w:tcPr>
            <w:tcW w:w="9701" w:type="dxa"/>
            <w:gridSpan w:val="2"/>
            <w:shd w:val="clear" w:color="auto" w:fill="FFFFFF"/>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Индекс ожидаемых изменений экономической ситуации в России</w:t>
            </w:r>
          </w:p>
        </w:tc>
      </w:tr>
      <w:tr w:rsidR="00C744BB" w:rsidRPr="00C744BB" w:rsidTr="00EE3662">
        <w:trPr>
          <w:gridAfter w:val="1"/>
          <w:wAfter w:w="139" w:type="dxa"/>
          <w:trHeight w:val="258"/>
        </w:trPr>
        <w:tc>
          <w:tcPr>
            <w:tcW w:w="9701" w:type="dxa"/>
            <w:gridSpan w:val="2"/>
            <w:shd w:val="clear" w:color="auto" w:fill="FFFFFF"/>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 </w:t>
            </w:r>
          </w:p>
        </w:tc>
      </w:tr>
      <w:tr w:rsidR="00C744BB" w:rsidRPr="00C744BB" w:rsidTr="00EE3662">
        <w:trPr>
          <w:gridAfter w:val="1"/>
          <w:wAfter w:w="139" w:type="dxa"/>
          <w:trHeight w:val="258"/>
        </w:trPr>
        <w:tc>
          <w:tcPr>
            <w:tcW w:w="9701" w:type="dxa"/>
            <w:gridSpan w:val="2"/>
            <w:shd w:val="clear" w:color="auto" w:fill="FFFFFF"/>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в процентах</w:t>
            </w:r>
          </w:p>
        </w:tc>
      </w:tr>
      <w:tr w:rsidR="00C744BB" w:rsidRPr="00C744BB" w:rsidTr="00EE3662">
        <w:trPr>
          <w:gridAfter w:val="1"/>
          <w:wAfter w:w="139" w:type="dxa"/>
          <w:trHeight w:val="258"/>
        </w:trPr>
        <w:tc>
          <w:tcPr>
            <w:tcW w:w="9701" w:type="dxa"/>
            <w:gridSpan w:val="2"/>
            <w:shd w:val="clear" w:color="auto" w:fill="FFFFFF"/>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 </w:t>
            </w:r>
          </w:p>
        </w:tc>
      </w:tr>
      <w:tr w:rsidR="00C744BB" w:rsidRPr="00C744BB" w:rsidTr="00EE3662">
        <w:trPr>
          <w:gridAfter w:val="1"/>
          <w:wAfter w:w="139" w:type="dxa"/>
          <w:trHeight w:val="258"/>
        </w:trPr>
        <w:tc>
          <w:tcPr>
            <w:tcW w:w="9701" w:type="dxa"/>
            <w:gridSpan w:val="2"/>
            <w:shd w:val="clear" w:color="auto" w:fill="FFFFFF"/>
            <w:tcMar>
              <w:top w:w="45" w:type="dxa"/>
              <w:left w:w="45" w:type="dxa"/>
              <w:bottom w:w="45" w:type="dxa"/>
              <w:right w:w="45" w:type="dxa"/>
            </w:tcMar>
            <w:hideMark/>
          </w:tcPr>
          <w:tbl>
            <w:tblPr>
              <w:tblW w:w="9649" w:type="dxa"/>
              <w:tblLayout w:type="fixed"/>
              <w:tblCellMar>
                <w:left w:w="0" w:type="dxa"/>
                <w:right w:w="0" w:type="dxa"/>
              </w:tblCellMar>
              <w:tblLook w:val="04A0" w:firstRow="1" w:lastRow="0" w:firstColumn="1" w:lastColumn="0" w:noHBand="0" w:noVBand="1"/>
            </w:tblPr>
            <w:tblGrid>
              <w:gridCol w:w="3731"/>
              <w:gridCol w:w="1779"/>
              <w:gridCol w:w="2207"/>
              <w:gridCol w:w="1932"/>
            </w:tblGrid>
            <w:tr w:rsidR="00C744BB" w:rsidRPr="00C744BB" w:rsidTr="00E40BD7">
              <w:trPr>
                <w:trHeight w:val="258"/>
              </w:trPr>
              <w:tc>
                <w:tcPr>
                  <w:tcW w:w="373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i/>
                      <w:iCs/>
                      <w:sz w:val="23"/>
                      <w:szCs w:val="23"/>
                      <w:lang w:eastAsia="ru-RU"/>
                    </w:rPr>
                    <w:t> </w:t>
                  </w:r>
                </w:p>
              </w:tc>
              <w:tc>
                <w:tcPr>
                  <w:tcW w:w="1779"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i/>
                      <w:iCs/>
                      <w:sz w:val="23"/>
                      <w:szCs w:val="23"/>
                      <w:lang w:eastAsia="ru-RU"/>
                    </w:rPr>
                    <w:t>II квартал </w:t>
                  </w:r>
                  <w:r w:rsidRPr="00C744BB">
                    <w:rPr>
                      <w:rFonts w:ascii="Arial" w:eastAsia="Times New Roman" w:hAnsi="Arial" w:cs="Arial"/>
                      <w:i/>
                      <w:iCs/>
                      <w:sz w:val="23"/>
                      <w:szCs w:val="23"/>
                      <w:lang w:eastAsia="ru-RU"/>
                    </w:rPr>
                    <w:br/>
                    <w:t>2019 г.</w:t>
                  </w:r>
                </w:p>
              </w:tc>
              <w:tc>
                <w:tcPr>
                  <w:tcW w:w="2207"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i/>
                      <w:iCs/>
                      <w:sz w:val="23"/>
                      <w:szCs w:val="23"/>
                      <w:lang w:eastAsia="ru-RU"/>
                    </w:rPr>
                    <w:t>III квартал </w:t>
                  </w:r>
                  <w:r w:rsidRPr="00C744BB">
                    <w:rPr>
                      <w:rFonts w:ascii="Arial" w:eastAsia="Times New Roman" w:hAnsi="Arial" w:cs="Arial"/>
                      <w:i/>
                      <w:iCs/>
                      <w:sz w:val="23"/>
                      <w:szCs w:val="23"/>
                      <w:lang w:eastAsia="ru-RU"/>
                    </w:rPr>
                    <w:br/>
                    <w:t>2019 г.</w:t>
                  </w:r>
                </w:p>
              </w:tc>
              <w:tc>
                <w:tcPr>
                  <w:tcW w:w="1932"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i/>
                      <w:iCs/>
                      <w:sz w:val="23"/>
                      <w:szCs w:val="23"/>
                      <w:lang w:eastAsia="ru-RU"/>
                    </w:rPr>
                    <w:t>III квартал 2019 г. ко </w:t>
                  </w:r>
                  <w:r w:rsidRPr="00C744BB">
                    <w:rPr>
                      <w:rFonts w:ascii="Arial" w:eastAsia="Times New Roman" w:hAnsi="Arial" w:cs="Arial"/>
                      <w:i/>
                      <w:iCs/>
                      <w:sz w:val="23"/>
                      <w:szCs w:val="23"/>
                      <w:lang w:eastAsia="ru-RU"/>
                    </w:rPr>
                    <w:br/>
                    <w:t>II кварталу 2019 г</w:t>
                  </w:r>
                  <w:proofErr w:type="gramStart"/>
                  <w:r w:rsidRPr="00C744BB">
                    <w:rPr>
                      <w:rFonts w:ascii="Arial" w:eastAsia="Times New Roman" w:hAnsi="Arial" w:cs="Arial"/>
                      <w:i/>
                      <w:iCs/>
                      <w:sz w:val="23"/>
                      <w:szCs w:val="23"/>
                      <w:lang w:eastAsia="ru-RU"/>
                    </w:rPr>
                    <w:t>. (+,-)</w:t>
                  </w:r>
                  <w:proofErr w:type="gramEnd"/>
                </w:p>
              </w:tc>
            </w:tr>
            <w:tr w:rsidR="00C744BB" w:rsidRPr="00C744BB" w:rsidTr="00E40BD7">
              <w:trPr>
                <w:trHeight w:val="258"/>
              </w:trPr>
              <w:tc>
                <w:tcPr>
                  <w:tcW w:w="373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Молодое поколение </w:t>
                  </w:r>
                  <w:r w:rsidRPr="00C744BB">
                    <w:rPr>
                      <w:rFonts w:ascii="Arial" w:eastAsia="Times New Roman" w:hAnsi="Arial" w:cs="Arial"/>
                      <w:sz w:val="23"/>
                      <w:szCs w:val="23"/>
                      <w:lang w:eastAsia="ru-RU"/>
                    </w:rPr>
                    <w:br/>
                    <w:t> (в возрасте от 16 до 29 лет)</w:t>
                  </w:r>
                </w:p>
              </w:tc>
              <w:tc>
                <w:tcPr>
                  <w:tcW w:w="1779"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-8</w:t>
                  </w:r>
                </w:p>
              </w:tc>
              <w:tc>
                <w:tcPr>
                  <w:tcW w:w="2207"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-3</w:t>
                  </w:r>
                </w:p>
              </w:tc>
              <w:tc>
                <w:tcPr>
                  <w:tcW w:w="1932"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+5</w:t>
                  </w:r>
                </w:p>
              </w:tc>
            </w:tr>
            <w:tr w:rsidR="00C744BB" w:rsidRPr="00C744BB" w:rsidTr="00E40BD7">
              <w:trPr>
                <w:trHeight w:val="258"/>
              </w:trPr>
              <w:tc>
                <w:tcPr>
                  <w:tcW w:w="373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Лица среднего  возраста </w:t>
                  </w:r>
                  <w:r w:rsidRPr="00C744BB">
                    <w:rPr>
                      <w:rFonts w:ascii="Arial" w:eastAsia="Times New Roman" w:hAnsi="Arial" w:cs="Arial"/>
                      <w:sz w:val="23"/>
                      <w:szCs w:val="23"/>
                      <w:lang w:eastAsia="ru-RU"/>
                    </w:rPr>
                    <w:br/>
                    <w:t> (от 30 до 49 лет)</w:t>
                  </w:r>
                </w:p>
              </w:tc>
              <w:tc>
                <w:tcPr>
                  <w:tcW w:w="1779"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-10</w:t>
                  </w:r>
                </w:p>
              </w:tc>
              <w:tc>
                <w:tcPr>
                  <w:tcW w:w="2207"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-10</w:t>
                  </w:r>
                </w:p>
              </w:tc>
              <w:tc>
                <w:tcPr>
                  <w:tcW w:w="1932"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0</w:t>
                  </w:r>
                </w:p>
              </w:tc>
            </w:tr>
            <w:tr w:rsidR="00C744BB" w:rsidRPr="00C744BB" w:rsidTr="00E40BD7">
              <w:trPr>
                <w:trHeight w:val="258"/>
              </w:trPr>
              <w:tc>
                <w:tcPr>
                  <w:tcW w:w="373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Лица старшего возраста  </w:t>
                  </w:r>
                  <w:r w:rsidRPr="00C744BB">
                    <w:rPr>
                      <w:rFonts w:ascii="Arial" w:eastAsia="Times New Roman" w:hAnsi="Arial" w:cs="Arial"/>
                      <w:sz w:val="23"/>
                      <w:szCs w:val="23"/>
                      <w:lang w:eastAsia="ru-RU"/>
                    </w:rPr>
                    <w:br/>
                    <w:t> (50 лет и более)</w:t>
                  </w:r>
                </w:p>
              </w:tc>
              <w:tc>
                <w:tcPr>
                  <w:tcW w:w="1779"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-10</w:t>
                  </w:r>
                </w:p>
              </w:tc>
              <w:tc>
                <w:tcPr>
                  <w:tcW w:w="2207"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-10</w:t>
                  </w:r>
                </w:p>
              </w:tc>
              <w:tc>
                <w:tcPr>
                  <w:tcW w:w="1932"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0</w:t>
                  </w:r>
                </w:p>
              </w:tc>
            </w:tr>
          </w:tbl>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 </w:t>
            </w:r>
          </w:p>
        </w:tc>
      </w:tr>
      <w:tr w:rsidR="00C744BB" w:rsidRPr="00C744BB" w:rsidTr="00EE3662">
        <w:trPr>
          <w:gridAfter w:val="1"/>
          <w:wAfter w:w="139" w:type="dxa"/>
          <w:trHeight w:val="258"/>
        </w:trPr>
        <w:tc>
          <w:tcPr>
            <w:tcW w:w="9701" w:type="dxa"/>
            <w:gridSpan w:val="2"/>
            <w:shd w:val="clear" w:color="auto" w:fill="FFFFFF"/>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Индекс потребительской уверенности в России и странах ЕС</w:t>
            </w:r>
            <w:proofErr w:type="gramStart"/>
            <w:r w:rsidRPr="00C744BB">
              <w:rPr>
                <w:rFonts w:ascii="Arial" w:eastAsia="Times New Roman" w:hAnsi="Arial" w:cs="Arial"/>
                <w:color w:val="000000"/>
                <w:sz w:val="23"/>
                <w:szCs w:val="23"/>
                <w:vertAlign w:val="superscript"/>
                <w:lang w:eastAsia="ru-RU"/>
              </w:rPr>
              <w:t>1</w:t>
            </w:r>
            <w:proofErr w:type="gramEnd"/>
            <w:r w:rsidRPr="00C744BB">
              <w:rPr>
                <w:rFonts w:ascii="Arial" w:eastAsia="Times New Roman" w:hAnsi="Arial" w:cs="Arial"/>
                <w:color w:val="000000"/>
                <w:sz w:val="23"/>
                <w:szCs w:val="23"/>
                <w:vertAlign w:val="superscript"/>
                <w:lang w:eastAsia="ru-RU"/>
              </w:rPr>
              <w:t>)</w:t>
            </w:r>
          </w:p>
        </w:tc>
      </w:tr>
      <w:tr w:rsidR="00C744BB" w:rsidRPr="00C744BB" w:rsidTr="00EE3662">
        <w:trPr>
          <w:gridAfter w:val="1"/>
          <w:wAfter w:w="139" w:type="dxa"/>
          <w:trHeight w:val="258"/>
        </w:trPr>
        <w:tc>
          <w:tcPr>
            <w:tcW w:w="9701" w:type="dxa"/>
            <w:gridSpan w:val="2"/>
            <w:shd w:val="clear" w:color="auto" w:fill="FFFFFF"/>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 </w:t>
            </w:r>
          </w:p>
        </w:tc>
      </w:tr>
      <w:tr w:rsidR="00C744BB" w:rsidRPr="00C744BB" w:rsidTr="00EE3662">
        <w:trPr>
          <w:gridAfter w:val="2"/>
          <w:wAfter w:w="277" w:type="dxa"/>
          <w:trHeight w:val="258"/>
        </w:trPr>
        <w:tc>
          <w:tcPr>
            <w:tcW w:w="9563" w:type="dxa"/>
            <w:shd w:val="clear" w:color="auto" w:fill="FFFFFF"/>
            <w:tcMar>
              <w:top w:w="45" w:type="dxa"/>
              <w:left w:w="45" w:type="dxa"/>
              <w:bottom w:w="45" w:type="dxa"/>
              <w:right w:w="45" w:type="dxa"/>
            </w:tcMar>
            <w:hideMark/>
          </w:tcPr>
          <w:tbl>
            <w:tblPr>
              <w:tblW w:w="4902" w:type="pct"/>
              <w:tblLayout w:type="fixed"/>
              <w:tblCellMar>
                <w:left w:w="0" w:type="dxa"/>
                <w:right w:w="0" w:type="dxa"/>
              </w:tblCellMar>
              <w:tblLook w:val="04A0" w:firstRow="1" w:lastRow="0" w:firstColumn="1" w:lastColumn="0" w:noHBand="0" w:noVBand="1"/>
            </w:tblPr>
            <w:tblGrid>
              <w:gridCol w:w="2072"/>
              <w:gridCol w:w="1296"/>
              <w:gridCol w:w="1296"/>
              <w:gridCol w:w="1800"/>
              <w:gridCol w:w="1397"/>
              <w:gridCol w:w="1411"/>
            </w:tblGrid>
            <w:tr w:rsidR="00C744BB" w:rsidRPr="00C744BB" w:rsidTr="00E40BD7">
              <w:trPr>
                <w:trHeight w:val="258"/>
              </w:trPr>
              <w:tc>
                <w:tcPr>
                  <w:tcW w:w="207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 </w:t>
                  </w:r>
                </w:p>
              </w:tc>
              <w:tc>
                <w:tcPr>
                  <w:tcW w:w="129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i/>
                      <w:iCs/>
                      <w:sz w:val="23"/>
                      <w:szCs w:val="23"/>
                      <w:lang w:eastAsia="ru-RU"/>
                    </w:rPr>
                    <w:t>Май</w:t>
                  </w:r>
                  <w:r w:rsidRPr="00C744BB">
                    <w:rPr>
                      <w:rFonts w:ascii="Arial" w:eastAsia="Times New Roman" w:hAnsi="Arial" w:cs="Arial"/>
                      <w:i/>
                      <w:iCs/>
                      <w:sz w:val="23"/>
                      <w:szCs w:val="23"/>
                      <w:lang w:eastAsia="ru-RU"/>
                    </w:rPr>
                    <w:br/>
                    <w:t>2019 г.</w:t>
                  </w:r>
                </w:p>
              </w:tc>
              <w:tc>
                <w:tcPr>
                  <w:tcW w:w="129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i/>
                      <w:iCs/>
                      <w:sz w:val="23"/>
                      <w:szCs w:val="23"/>
                      <w:lang w:eastAsia="ru-RU"/>
                    </w:rPr>
                    <w:t>Август</w:t>
                  </w:r>
                  <w:r w:rsidRPr="00C744BB">
                    <w:rPr>
                      <w:rFonts w:ascii="Arial" w:eastAsia="Times New Roman" w:hAnsi="Arial" w:cs="Arial"/>
                      <w:i/>
                      <w:iCs/>
                      <w:sz w:val="23"/>
                      <w:szCs w:val="23"/>
                      <w:lang w:eastAsia="ru-RU"/>
                    </w:rPr>
                    <w:br/>
                    <w:t>2019 г.</w:t>
                  </w:r>
                </w:p>
              </w:tc>
              <w:tc>
                <w:tcPr>
                  <w:tcW w:w="1800"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i/>
                      <w:iCs/>
                      <w:sz w:val="23"/>
                      <w:szCs w:val="23"/>
                      <w:lang w:eastAsia="ru-RU"/>
                    </w:rPr>
                    <w:t> </w:t>
                  </w:r>
                </w:p>
              </w:tc>
              <w:tc>
                <w:tcPr>
                  <w:tcW w:w="1397"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i/>
                      <w:iCs/>
                      <w:sz w:val="23"/>
                      <w:szCs w:val="23"/>
                      <w:lang w:eastAsia="ru-RU"/>
                    </w:rPr>
                    <w:t>Май</w:t>
                  </w:r>
                  <w:r w:rsidRPr="00C744BB">
                    <w:rPr>
                      <w:rFonts w:ascii="Arial" w:eastAsia="Times New Roman" w:hAnsi="Arial" w:cs="Arial"/>
                      <w:i/>
                      <w:iCs/>
                      <w:sz w:val="23"/>
                      <w:szCs w:val="23"/>
                      <w:lang w:eastAsia="ru-RU"/>
                    </w:rPr>
                    <w:br/>
                    <w:t>2019 г.</w:t>
                  </w:r>
                </w:p>
              </w:tc>
              <w:tc>
                <w:tcPr>
                  <w:tcW w:w="141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i/>
                      <w:iCs/>
                      <w:sz w:val="23"/>
                      <w:szCs w:val="23"/>
                      <w:lang w:eastAsia="ru-RU"/>
                    </w:rPr>
                    <w:t>Август</w:t>
                  </w:r>
                  <w:r w:rsidRPr="00C744BB">
                    <w:rPr>
                      <w:rFonts w:ascii="Arial" w:eastAsia="Times New Roman" w:hAnsi="Arial" w:cs="Arial"/>
                      <w:i/>
                      <w:iCs/>
                      <w:sz w:val="23"/>
                      <w:szCs w:val="23"/>
                      <w:lang w:eastAsia="ru-RU"/>
                    </w:rPr>
                    <w:br/>
                    <w:t>2019 г.</w:t>
                  </w:r>
                </w:p>
              </w:tc>
            </w:tr>
            <w:tr w:rsidR="00C744BB" w:rsidRPr="00C744BB" w:rsidTr="00E40BD7">
              <w:trPr>
                <w:trHeight w:val="258"/>
              </w:trPr>
              <w:tc>
                <w:tcPr>
                  <w:tcW w:w="207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b/>
                      <w:bCs/>
                      <w:sz w:val="23"/>
                      <w:szCs w:val="23"/>
                      <w:lang w:eastAsia="ru-RU"/>
                    </w:rPr>
                    <w:t>Россия</w:t>
                  </w:r>
                </w:p>
              </w:tc>
              <w:tc>
                <w:tcPr>
                  <w:tcW w:w="129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b/>
                      <w:bCs/>
                      <w:sz w:val="23"/>
                      <w:szCs w:val="23"/>
                      <w:lang w:eastAsia="ru-RU"/>
                    </w:rPr>
                    <w:t>-14,6</w:t>
                  </w:r>
                </w:p>
              </w:tc>
              <w:tc>
                <w:tcPr>
                  <w:tcW w:w="129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b/>
                      <w:bCs/>
                      <w:sz w:val="23"/>
                      <w:szCs w:val="23"/>
                      <w:lang w:eastAsia="ru-RU"/>
                    </w:rPr>
                    <w:t>-12,9</w:t>
                  </w:r>
                </w:p>
              </w:tc>
              <w:tc>
                <w:tcPr>
                  <w:tcW w:w="1800"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 </w:t>
                  </w:r>
                </w:p>
              </w:tc>
              <w:tc>
                <w:tcPr>
                  <w:tcW w:w="1397"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 </w:t>
                  </w:r>
                </w:p>
              </w:tc>
              <w:tc>
                <w:tcPr>
                  <w:tcW w:w="141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 </w:t>
                  </w:r>
                </w:p>
              </w:tc>
            </w:tr>
            <w:tr w:rsidR="00C744BB" w:rsidRPr="00C744BB" w:rsidTr="00E40BD7">
              <w:trPr>
                <w:trHeight w:val="258"/>
              </w:trPr>
              <w:tc>
                <w:tcPr>
                  <w:tcW w:w="207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Австрия</w:t>
                  </w:r>
                </w:p>
              </w:tc>
              <w:tc>
                <w:tcPr>
                  <w:tcW w:w="129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0,0</w:t>
                  </w:r>
                </w:p>
              </w:tc>
              <w:tc>
                <w:tcPr>
                  <w:tcW w:w="129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-2,0</w:t>
                  </w:r>
                </w:p>
              </w:tc>
              <w:tc>
                <w:tcPr>
                  <w:tcW w:w="1800"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Люксембург</w:t>
                  </w:r>
                </w:p>
              </w:tc>
              <w:tc>
                <w:tcPr>
                  <w:tcW w:w="1397"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0,3</w:t>
                  </w:r>
                </w:p>
              </w:tc>
              <w:tc>
                <w:tcPr>
                  <w:tcW w:w="141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-0,3</w:t>
                  </w:r>
                </w:p>
              </w:tc>
            </w:tr>
            <w:tr w:rsidR="00C744BB" w:rsidRPr="00C744BB" w:rsidTr="00E40BD7">
              <w:trPr>
                <w:trHeight w:val="258"/>
              </w:trPr>
              <w:tc>
                <w:tcPr>
                  <w:tcW w:w="207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Бельгия</w:t>
                  </w:r>
                </w:p>
              </w:tc>
              <w:tc>
                <w:tcPr>
                  <w:tcW w:w="129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-8,4</w:t>
                  </w:r>
                </w:p>
              </w:tc>
              <w:tc>
                <w:tcPr>
                  <w:tcW w:w="129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-11,4</w:t>
                  </w:r>
                </w:p>
              </w:tc>
              <w:tc>
                <w:tcPr>
                  <w:tcW w:w="1800"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Мальта</w:t>
                  </w:r>
                </w:p>
              </w:tc>
              <w:tc>
                <w:tcPr>
                  <w:tcW w:w="1397"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6,6</w:t>
                  </w:r>
                </w:p>
              </w:tc>
              <w:tc>
                <w:tcPr>
                  <w:tcW w:w="141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6,5</w:t>
                  </w:r>
                </w:p>
              </w:tc>
            </w:tr>
            <w:tr w:rsidR="00C744BB" w:rsidRPr="00C744BB" w:rsidTr="00E40BD7">
              <w:trPr>
                <w:trHeight w:val="258"/>
              </w:trPr>
              <w:tc>
                <w:tcPr>
                  <w:tcW w:w="207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Болгария</w:t>
                  </w:r>
                </w:p>
              </w:tc>
              <w:tc>
                <w:tcPr>
                  <w:tcW w:w="129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-25,5</w:t>
                  </w:r>
                </w:p>
              </w:tc>
              <w:tc>
                <w:tcPr>
                  <w:tcW w:w="129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-27,4</w:t>
                  </w:r>
                </w:p>
              </w:tc>
              <w:tc>
                <w:tcPr>
                  <w:tcW w:w="1800"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Нидерланды</w:t>
                  </w:r>
                </w:p>
              </w:tc>
              <w:tc>
                <w:tcPr>
                  <w:tcW w:w="1397"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-7,8</w:t>
                  </w:r>
                </w:p>
              </w:tc>
              <w:tc>
                <w:tcPr>
                  <w:tcW w:w="141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-7,8</w:t>
                  </w:r>
                </w:p>
              </w:tc>
            </w:tr>
            <w:tr w:rsidR="00C744BB" w:rsidRPr="00C744BB" w:rsidTr="00E40BD7">
              <w:trPr>
                <w:trHeight w:val="258"/>
              </w:trPr>
              <w:tc>
                <w:tcPr>
                  <w:tcW w:w="207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Великобритания</w:t>
                  </w:r>
                </w:p>
              </w:tc>
              <w:tc>
                <w:tcPr>
                  <w:tcW w:w="129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-8,3</w:t>
                  </w:r>
                </w:p>
              </w:tc>
              <w:tc>
                <w:tcPr>
                  <w:tcW w:w="129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-11,4</w:t>
                  </w:r>
                </w:p>
              </w:tc>
              <w:tc>
                <w:tcPr>
                  <w:tcW w:w="1800"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Польша</w:t>
                  </w:r>
                </w:p>
              </w:tc>
              <w:tc>
                <w:tcPr>
                  <w:tcW w:w="1397"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2,6</w:t>
                  </w:r>
                </w:p>
              </w:tc>
              <w:tc>
                <w:tcPr>
                  <w:tcW w:w="141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5,5</w:t>
                  </w:r>
                </w:p>
              </w:tc>
            </w:tr>
            <w:tr w:rsidR="00C744BB" w:rsidRPr="00C744BB" w:rsidTr="00E40BD7">
              <w:trPr>
                <w:trHeight w:val="258"/>
              </w:trPr>
              <w:tc>
                <w:tcPr>
                  <w:tcW w:w="207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Венгрия</w:t>
                  </w:r>
                </w:p>
              </w:tc>
              <w:tc>
                <w:tcPr>
                  <w:tcW w:w="129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-5,0</w:t>
                  </w:r>
                </w:p>
              </w:tc>
              <w:tc>
                <w:tcPr>
                  <w:tcW w:w="129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-2,1</w:t>
                  </w:r>
                </w:p>
              </w:tc>
              <w:tc>
                <w:tcPr>
                  <w:tcW w:w="1800"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Португалия</w:t>
                  </w:r>
                </w:p>
              </w:tc>
              <w:tc>
                <w:tcPr>
                  <w:tcW w:w="1397"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-9,7</w:t>
                  </w:r>
                </w:p>
              </w:tc>
              <w:tc>
                <w:tcPr>
                  <w:tcW w:w="141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-8,3</w:t>
                  </w:r>
                </w:p>
              </w:tc>
            </w:tr>
            <w:tr w:rsidR="00C744BB" w:rsidRPr="00C744BB" w:rsidTr="00E40BD7">
              <w:trPr>
                <w:trHeight w:val="258"/>
              </w:trPr>
              <w:tc>
                <w:tcPr>
                  <w:tcW w:w="207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Германия</w:t>
                  </w:r>
                </w:p>
              </w:tc>
              <w:tc>
                <w:tcPr>
                  <w:tcW w:w="129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-1,4</w:t>
                  </w:r>
                </w:p>
              </w:tc>
              <w:tc>
                <w:tcPr>
                  <w:tcW w:w="129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-3,9</w:t>
                  </w:r>
                </w:p>
              </w:tc>
              <w:tc>
                <w:tcPr>
                  <w:tcW w:w="1800"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Румыния</w:t>
                  </w:r>
                </w:p>
              </w:tc>
              <w:tc>
                <w:tcPr>
                  <w:tcW w:w="1397"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-9,9</w:t>
                  </w:r>
                </w:p>
              </w:tc>
              <w:tc>
                <w:tcPr>
                  <w:tcW w:w="141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-10,2</w:t>
                  </w:r>
                </w:p>
              </w:tc>
            </w:tr>
            <w:tr w:rsidR="00C744BB" w:rsidRPr="00C744BB" w:rsidTr="00E40BD7">
              <w:trPr>
                <w:trHeight w:val="258"/>
              </w:trPr>
              <w:tc>
                <w:tcPr>
                  <w:tcW w:w="207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lastRenderedPageBreak/>
                    <w:t>Греция</w:t>
                  </w:r>
                </w:p>
              </w:tc>
              <w:tc>
                <w:tcPr>
                  <w:tcW w:w="129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-29,5</w:t>
                  </w:r>
                </w:p>
              </w:tc>
              <w:tc>
                <w:tcPr>
                  <w:tcW w:w="129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-8,2</w:t>
                  </w:r>
                </w:p>
              </w:tc>
              <w:tc>
                <w:tcPr>
                  <w:tcW w:w="1800"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Словакия</w:t>
                  </w:r>
                </w:p>
              </w:tc>
              <w:tc>
                <w:tcPr>
                  <w:tcW w:w="1397"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-8,6</w:t>
                  </w:r>
                </w:p>
              </w:tc>
              <w:tc>
                <w:tcPr>
                  <w:tcW w:w="141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-8,7</w:t>
                  </w:r>
                </w:p>
              </w:tc>
            </w:tr>
            <w:tr w:rsidR="00C744BB" w:rsidRPr="00C744BB" w:rsidTr="00E40BD7">
              <w:trPr>
                <w:trHeight w:val="258"/>
              </w:trPr>
              <w:tc>
                <w:tcPr>
                  <w:tcW w:w="207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Дания</w:t>
                  </w:r>
                </w:p>
              </w:tc>
              <w:tc>
                <w:tcPr>
                  <w:tcW w:w="129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6,0</w:t>
                  </w:r>
                </w:p>
              </w:tc>
              <w:tc>
                <w:tcPr>
                  <w:tcW w:w="129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5,1</w:t>
                  </w:r>
                </w:p>
              </w:tc>
              <w:tc>
                <w:tcPr>
                  <w:tcW w:w="1800"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Словения</w:t>
                  </w:r>
                </w:p>
              </w:tc>
              <w:tc>
                <w:tcPr>
                  <w:tcW w:w="1397"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-7,9</w:t>
                  </w:r>
                </w:p>
              </w:tc>
              <w:tc>
                <w:tcPr>
                  <w:tcW w:w="141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-9,0</w:t>
                  </w:r>
                </w:p>
              </w:tc>
            </w:tr>
            <w:tr w:rsidR="00C744BB" w:rsidRPr="00C744BB" w:rsidTr="00E40BD7">
              <w:trPr>
                <w:trHeight w:val="258"/>
              </w:trPr>
              <w:tc>
                <w:tcPr>
                  <w:tcW w:w="207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Ирландия</w:t>
                  </w:r>
                </w:p>
              </w:tc>
              <w:tc>
                <w:tcPr>
                  <w:tcW w:w="129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3,2</w:t>
                  </w:r>
                </w:p>
              </w:tc>
              <w:tc>
                <w:tcPr>
                  <w:tcW w:w="129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-6,4</w:t>
                  </w:r>
                </w:p>
              </w:tc>
              <w:tc>
                <w:tcPr>
                  <w:tcW w:w="1800"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Финляндия</w:t>
                  </w:r>
                </w:p>
              </w:tc>
              <w:tc>
                <w:tcPr>
                  <w:tcW w:w="1397"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-2,7</w:t>
                  </w:r>
                </w:p>
              </w:tc>
              <w:tc>
                <w:tcPr>
                  <w:tcW w:w="141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-4,8</w:t>
                  </w:r>
                </w:p>
              </w:tc>
            </w:tr>
            <w:tr w:rsidR="00C744BB" w:rsidRPr="00C744BB" w:rsidTr="00E40BD7">
              <w:trPr>
                <w:trHeight w:val="258"/>
              </w:trPr>
              <w:tc>
                <w:tcPr>
                  <w:tcW w:w="207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Испания</w:t>
                  </w:r>
                </w:p>
              </w:tc>
              <w:tc>
                <w:tcPr>
                  <w:tcW w:w="129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-3,7</w:t>
                  </w:r>
                </w:p>
              </w:tc>
              <w:tc>
                <w:tcPr>
                  <w:tcW w:w="129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-6,2</w:t>
                  </w:r>
                </w:p>
              </w:tc>
              <w:tc>
                <w:tcPr>
                  <w:tcW w:w="1800"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Франция</w:t>
                  </w:r>
                </w:p>
              </w:tc>
              <w:tc>
                <w:tcPr>
                  <w:tcW w:w="1397"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-9,5</w:t>
                  </w:r>
                </w:p>
              </w:tc>
              <w:tc>
                <w:tcPr>
                  <w:tcW w:w="141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-7,7</w:t>
                  </w:r>
                </w:p>
              </w:tc>
            </w:tr>
            <w:tr w:rsidR="00C744BB" w:rsidRPr="00C744BB" w:rsidTr="00E40BD7">
              <w:trPr>
                <w:trHeight w:val="258"/>
              </w:trPr>
              <w:tc>
                <w:tcPr>
                  <w:tcW w:w="207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Италия</w:t>
                  </w:r>
                </w:p>
              </w:tc>
              <w:tc>
                <w:tcPr>
                  <w:tcW w:w="129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-12,1</w:t>
                  </w:r>
                </w:p>
              </w:tc>
              <w:tc>
                <w:tcPr>
                  <w:tcW w:w="129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-12,9</w:t>
                  </w:r>
                </w:p>
              </w:tc>
              <w:tc>
                <w:tcPr>
                  <w:tcW w:w="1800"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Хорватия</w:t>
                  </w:r>
                </w:p>
              </w:tc>
              <w:tc>
                <w:tcPr>
                  <w:tcW w:w="1397"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-2,4</w:t>
                  </w:r>
                </w:p>
              </w:tc>
              <w:tc>
                <w:tcPr>
                  <w:tcW w:w="141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-4,5</w:t>
                  </w:r>
                </w:p>
              </w:tc>
            </w:tr>
            <w:tr w:rsidR="00C744BB" w:rsidRPr="00C744BB" w:rsidTr="00E40BD7">
              <w:trPr>
                <w:trHeight w:val="258"/>
              </w:trPr>
              <w:tc>
                <w:tcPr>
                  <w:tcW w:w="207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Кипр</w:t>
                  </w:r>
                </w:p>
              </w:tc>
              <w:tc>
                <w:tcPr>
                  <w:tcW w:w="129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-8,8</w:t>
                  </w:r>
                </w:p>
              </w:tc>
              <w:tc>
                <w:tcPr>
                  <w:tcW w:w="129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-7,4</w:t>
                  </w:r>
                </w:p>
              </w:tc>
              <w:tc>
                <w:tcPr>
                  <w:tcW w:w="1800"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Чехия</w:t>
                  </w:r>
                </w:p>
              </w:tc>
              <w:tc>
                <w:tcPr>
                  <w:tcW w:w="1397"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0,1</w:t>
                  </w:r>
                </w:p>
              </w:tc>
              <w:tc>
                <w:tcPr>
                  <w:tcW w:w="141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2,0</w:t>
                  </w:r>
                </w:p>
              </w:tc>
            </w:tr>
            <w:tr w:rsidR="00C744BB" w:rsidRPr="00C744BB" w:rsidTr="00E40BD7">
              <w:trPr>
                <w:trHeight w:val="258"/>
              </w:trPr>
              <w:tc>
                <w:tcPr>
                  <w:tcW w:w="207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Латвия</w:t>
                  </w:r>
                </w:p>
              </w:tc>
              <w:tc>
                <w:tcPr>
                  <w:tcW w:w="129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-3,6</w:t>
                  </w:r>
                </w:p>
              </w:tc>
              <w:tc>
                <w:tcPr>
                  <w:tcW w:w="129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-3,6</w:t>
                  </w:r>
                </w:p>
              </w:tc>
              <w:tc>
                <w:tcPr>
                  <w:tcW w:w="1800"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Швеция</w:t>
                  </w:r>
                </w:p>
              </w:tc>
              <w:tc>
                <w:tcPr>
                  <w:tcW w:w="1397"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-2,0</w:t>
                  </w:r>
                </w:p>
              </w:tc>
              <w:tc>
                <w:tcPr>
                  <w:tcW w:w="141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-1,2</w:t>
                  </w:r>
                </w:p>
              </w:tc>
            </w:tr>
            <w:tr w:rsidR="00C744BB" w:rsidRPr="00C744BB" w:rsidTr="00E40BD7">
              <w:trPr>
                <w:trHeight w:val="258"/>
              </w:trPr>
              <w:tc>
                <w:tcPr>
                  <w:tcW w:w="207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Литва</w:t>
                  </w:r>
                </w:p>
              </w:tc>
              <w:tc>
                <w:tcPr>
                  <w:tcW w:w="129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6,3</w:t>
                  </w:r>
                </w:p>
              </w:tc>
              <w:tc>
                <w:tcPr>
                  <w:tcW w:w="129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7,1</w:t>
                  </w:r>
                </w:p>
              </w:tc>
              <w:tc>
                <w:tcPr>
                  <w:tcW w:w="1800"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Эстония</w:t>
                  </w:r>
                </w:p>
              </w:tc>
              <w:tc>
                <w:tcPr>
                  <w:tcW w:w="1397"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1,2</w:t>
                  </w:r>
                </w:p>
              </w:tc>
              <w:tc>
                <w:tcPr>
                  <w:tcW w:w="1411"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sz w:val="23"/>
                      <w:szCs w:val="23"/>
                      <w:lang w:eastAsia="ru-RU"/>
                    </w:rPr>
                    <w:t>2,9</w:t>
                  </w:r>
                </w:p>
              </w:tc>
            </w:tr>
            <w:tr w:rsidR="00C744BB" w:rsidRPr="00C744BB" w:rsidTr="00E40BD7">
              <w:trPr>
                <w:trHeight w:val="258"/>
              </w:trPr>
              <w:tc>
                <w:tcPr>
                  <w:tcW w:w="9271" w:type="dxa"/>
                  <w:gridSpan w:val="6"/>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sz w:val="23"/>
                      <w:szCs w:val="23"/>
                      <w:lang w:eastAsia="ru-RU"/>
                    </w:rPr>
                  </w:pPr>
                  <w:r w:rsidRPr="00C744BB">
                    <w:rPr>
                      <w:rFonts w:ascii="Arial" w:eastAsia="Times New Roman" w:hAnsi="Arial" w:cs="Arial"/>
                      <w:i/>
                      <w:iCs/>
                      <w:sz w:val="23"/>
                      <w:szCs w:val="23"/>
                      <w:lang w:eastAsia="ru-RU"/>
                    </w:rPr>
                    <w:t xml:space="preserve">1) Источник информации: электронная база данных </w:t>
                  </w:r>
                  <w:proofErr w:type="spellStart"/>
                  <w:r w:rsidRPr="00C744BB">
                    <w:rPr>
                      <w:rFonts w:ascii="Arial" w:eastAsia="Times New Roman" w:hAnsi="Arial" w:cs="Arial"/>
                      <w:i/>
                      <w:iCs/>
                      <w:sz w:val="23"/>
                      <w:szCs w:val="23"/>
                      <w:lang w:eastAsia="ru-RU"/>
                    </w:rPr>
                    <w:t>Евростата</w:t>
                  </w:r>
                  <w:proofErr w:type="spellEnd"/>
                  <w:r w:rsidRPr="00C744BB">
                    <w:rPr>
                      <w:rFonts w:ascii="Arial" w:eastAsia="Times New Roman" w:hAnsi="Arial" w:cs="Arial"/>
                      <w:i/>
                      <w:iCs/>
                      <w:sz w:val="23"/>
                      <w:szCs w:val="23"/>
                      <w:lang w:eastAsia="ru-RU"/>
                    </w:rPr>
                    <w:t xml:space="preserve"> (по всем странам, кроме России).</w:t>
                  </w:r>
                </w:p>
              </w:tc>
            </w:tr>
          </w:tbl>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 </w:t>
            </w:r>
          </w:p>
        </w:tc>
      </w:tr>
      <w:tr w:rsidR="00C744BB" w:rsidRPr="00C744BB" w:rsidTr="00EE3662">
        <w:trPr>
          <w:gridAfter w:val="1"/>
          <w:wAfter w:w="139" w:type="dxa"/>
          <w:trHeight w:val="401"/>
        </w:trPr>
        <w:tc>
          <w:tcPr>
            <w:tcW w:w="9701" w:type="dxa"/>
            <w:gridSpan w:val="2"/>
            <w:shd w:val="clear" w:color="auto" w:fill="FFFFFF"/>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lastRenderedPageBreak/>
              <w:t>МЕТОДОЛОГИЧЕСКИЙ КОММЕНТАРИЙ</w:t>
            </w:r>
          </w:p>
        </w:tc>
      </w:tr>
      <w:tr w:rsidR="00C744BB" w:rsidRPr="00C744BB" w:rsidTr="00EE3662">
        <w:trPr>
          <w:gridAfter w:val="1"/>
          <w:wAfter w:w="139" w:type="dxa"/>
          <w:trHeight w:val="258"/>
        </w:trPr>
        <w:tc>
          <w:tcPr>
            <w:tcW w:w="9701" w:type="dxa"/>
            <w:gridSpan w:val="2"/>
            <w:shd w:val="clear" w:color="auto" w:fill="FFFFFF"/>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 </w:t>
            </w:r>
          </w:p>
        </w:tc>
      </w:tr>
      <w:tr w:rsidR="00C744BB" w:rsidRPr="00C744BB" w:rsidTr="00EE3662">
        <w:trPr>
          <w:trHeight w:val="258"/>
        </w:trPr>
        <w:tc>
          <w:tcPr>
            <w:tcW w:w="9840" w:type="dxa"/>
            <w:gridSpan w:val="3"/>
            <w:shd w:val="clear" w:color="auto" w:fill="FFFFFF"/>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Регулярные опросы потребительского поведения населения в России проводятся Росстатом с 1998 г. ежеквартально (в феврале, мае, августе и ноябре). С 2015 г. в опросе принимают участие 5,1 тыс. человек в возрасте 16 лет и старше, проживающих в частных домохозяйствах, во всех субъектах Российской Федерации.</w:t>
            </w:r>
          </w:p>
        </w:tc>
      </w:tr>
      <w:tr w:rsidR="00C744BB" w:rsidRPr="00C744BB" w:rsidTr="00EE3662">
        <w:trPr>
          <w:trHeight w:val="258"/>
        </w:trPr>
        <w:tc>
          <w:tcPr>
            <w:tcW w:w="9840" w:type="dxa"/>
            <w:gridSpan w:val="3"/>
            <w:shd w:val="clear" w:color="auto" w:fill="FFFFFF"/>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b/>
                <w:bCs/>
                <w:color w:val="000000"/>
                <w:sz w:val="23"/>
                <w:szCs w:val="23"/>
                <w:lang w:eastAsia="ru-RU"/>
              </w:rPr>
              <w:t>Анкета обследования</w:t>
            </w:r>
            <w:r w:rsidRPr="00C744BB">
              <w:rPr>
                <w:rFonts w:ascii="Arial" w:eastAsia="Times New Roman" w:hAnsi="Arial" w:cs="Arial"/>
                <w:color w:val="000000"/>
                <w:sz w:val="23"/>
                <w:szCs w:val="23"/>
                <w:lang w:eastAsia="ru-RU"/>
              </w:rPr>
              <w:t> включает вопросы о субъективном мнении респондента об общей экономической ситуации и личном материальном положении, о ситуации на рынках товаров (услуг) и сбережений. Ответы респондентов распределяются по следующим вариантам:</w:t>
            </w:r>
          </w:p>
        </w:tc>
      </w:tr>
      <w:tr w:rsidR="00C744BB" w:rsidRPr="00C744BB" w:rsidTr="00EE3662">
        <w:trPr>
          <w:trHeight w:val="968"/>
        </w:trPr>
        <w:tc>
          <w:tcPr>
            <w:tcW w:w="9840" w:type="dxa"/>
            <w:gridSpan w:val="3"/>
            <w:shd w:val="clear" w:color="auto" w:fill="FFFFFF"/>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proofErr w:type="gramStart"/>
            <w:r w:rsidRPr="00C744BB">
              <w:rPr>
                <w:rFonts w:ascii="Arial" w:eastAsia="Times New Roman" w:hAnsi="Arial" w:cs="Arial"/>
                <w:color w:val="000000"/>
                <w:sz w:val="23"/>
                <w:szCs w:val="23"/>
                <w:lang w:eastAsia="ru-RU"/>
              </w:rPr>
              <w:t xml:space="preserve">– </w:t>
            </w:r>
            <w:proofErr w:type="spellStart"/>
            <w:r w:rsidRPr="00C744BB">
              <w:rPr>
                <w:rFonts w:ascii="Arial" w:eastAsia="Times New Roman" w:hAnsi="Arial" w:cs="Arial"/>
                <w:color w:val="000000"/>
                <w:sz w:val="23"/>
                <w:szCs w:val="23"/>
                <w:lang w:eastAsia="ru-RU"/>
              </w:rPr>
              <w:t>определенно</w:t>
            </w:r>
            <w:proofErr w:type="spellEnd"/>
            <w:r w:rsidRPr="00C744BB">
              <w:rPr>
                <w:rFonts w:ascii="Arial" w:eastAsia="Times New Roman" w:hAnsi="Arial" w:cs="Arial"/>
                <w:color w:val="000000"/>
                <w:sz w:val="23"/>
                <w:szCs w:val="23"/>
                <w:lang w:eastAsia="ru-RU"/>
              </w:rPr>
              <w:t xml:space="preserve"> положительные или </w:t>
            </w:r>
            <w:proofErr w:type="spellStart"/>
            <w:r w:rsidRPr="00C744BB">
              <w:rPr>
                <w:rFonts w:ascii="Arial" w:eastAsia="Times New Roman" w:hAnsi="Arial" w:cs="Arial"/>
                <w:color w:val="000000"/>
                <w:sz w:val="23"/>
                <w:szCs w:val="23"/>
                <w:lang w:eastAsia="ru-RU"/>
              </w:rPr>
              <w:t>определенно</w:t>
            </w:r>
            <w:proofErr w:type="spellEnd"/>
            <w:r w:rsidRPr="00C744BB">
              <w:rPr>
                <w:rFonts w:ascii="Arial" w:eastAsia="Times New Roman" w:hAnsi="Arial" w:cs="Arial"/>
                <w:color w:val="000000"/>
                <w:sz w:val="23"/>
                <w:szCs w:val="23"/>
                <w:lang w:eastAsia="ru-RU"/>
              </w:rPr>
              <w:t xml:space="preserve"> отрицательные (очень хорошее, очень благоприятное/очень плохое, совсем неблагоприятное);</w:t>
            </w:r>
            <w:proofErr w:type="gramEnd"/>
          </w:p>
        </w:tc>
      </w:tr>
      <w:tr w:rsidR="00C744BB" w:rsidRPr="00C744BB" w:rsidTr="00EE3662">
        <w:trPr>
          <w:trHeight w:val="968"/>
        </w:trPr>
        <w:tc>
          <w:tcPr>
            <w:tcW w:w="9840" w:type="dxa"/>
            <w:gridSpan w:val="3"/>
            <w:shd w:val="clear" w:color="auto" w:fill="FFFFFF"/>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proofErr w:type="gramStart"/>
            <w:r w:rsidRPr="00C744BB">
              <w:rPr>
                <w:rFonts w:ascii="Arial" w:eastAsia="Times New Roman" w:hAnsi="Arial" w:cs="Arial"/>
                <w:color w:val="000000"/>
                <w:sz w:val="23"/>
                <w:szCs w:val="23"/>
                <w:lang w:eastAsia="ru-RU"/>
              </w:rPr>
              <w:t>– скорее положительные или скорее отрицательные (хорошее, скорее благоприятное/плохое, скорее неблагоприятное);</w:t>
            </w:r>
            <w:proofErr w:type="gramEnd"/>
          </w:p>
        </w:tc>
      </w:tr>
      <w:tr w:rsidR="00C744BB" w:rsidRPr="00C744BB" w:rsidTr="00EE3662">
        <w:trPr>
          <w:trHeight w:val="484"/>
        </w:trPr>
        <w:tc>
          <w:tcPr>
            <w:tcW w:w="9840" w:type="dxa"/>
            <w:gridSpan w:val="3"/>
            <w:shd w:val="clear" w:color="auto" w:fill="FFFFFF"/>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 нейтральные (среднее, «плюсов» и «минусов» одинаково).</w:t>
            </w:r>
          </w:p>
        </w:tc>
      </w:tr>
      <w:tr w:rsidR="00C744BB" w:rsidRPr="00C744BB" w:rsidTr="00EE3662">
        <w:trPr>
          <w:trHeight w:val="968"/>
        </w:trPr>
        <w:tc>
          <w:tcPr>
            <w:tcW w:w="9840" w:type="dxa"/>
            <w:gridSpan w:val="3"/>
            <w:shd w:val="clear" w:color="auto" w:fill="FFFFFF"/>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Согласно методике Европейской Комиссии, рассчитываются значения частных индексов и обобщающего индекса потребительской уверенности населения.</w:t>
            </w:r>
          </w:p>
        </w:tc>
      </w:tr>
      <w:tr w:rsidR="00C744BB" w:rsidRPr="00C744BB" w:rsidTr="00EE3662">
        <w:trPr>
          <w:trHeight w:val="968"/>
        </w:trPr>
        <w:tc>
          <w:tcPr>
            <w:tcW w:w="9840" w:type="dxa"/>
            <w:gridSpan w:val="3"/>
            <w:shd w:val="clear" w:color="auto" w:fill="FFFFFF"/>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Частные индексы  рассчитываются на основе сведения баланса оценок респондентов (в процентах) по соответствующему вопросу анкеты.</w:t>
            </w:r>
          </w:p>
        </w:tc>
      </w:tr>
      <w:tr w:rsidR="00C744BB" w:rsidRPr="00C744BB" w:rsidTr="00EE3662">
        <w:trPr>
          <w:trHeight w:val="1292"/>
        </w:trPr>
        <w:tc>
          <w:tcPr>
            <w:tcW w:w="9840" w:type="dxa"/>
            <w:gridSpan w:val="3"/>
            <w:shd w:val="clear" w:color="auto" w:fill="FFFFFF"/>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b/>
                <w:bCs/>
                <w:color w:val="000000"/>
                <w:sz w:val="23"/>
                <w:szCs w:val="23"/>
                <w:lang w:eastAsia="ru-RU"/>
              </w:rPr>
              <w:t>Баланс оценок</w:t>
            </w:r>
            <w:r w:rsidRPr="00C744BB">
              <w:rPr>
                <w:rFonts w:ascii="Arial" w:eastAsia="Times New Roman" w:hAnsi="Arial" w:cs="Arial"/>
                <w:color w:val="000000"/>
                <w:sz w:val="23"/>
                <w:szCs w:val="23"/>
                <w:lang w:eastAsia="ru-RU"/>
              </w:rPr>
              <w:t xml:space="preserve"> представляет собой разность между суммой долей (в процентах) </w:t>
            </w:r>
            <w:proofErr w:type="spellStart"/>
            <w:r w:rsidRPr="00C744BB">
              <w:rPr>
                <w:rFonts w:ascii="Arial" w:eastAsia="Times New Roman" w:hAnsi="Arial" w:cs="Arial"/>
                <w:color w:val="000000"/>
                <w:sz w:val="23"/>
                <w:szCs w:val="23"/>
                <w:lang w:eastAsia="ru-RU"/>
              </w:rPr>
              <w:t>определенно</w:t>
            </w:r>
            <w:proofErr w:type="spellEnd"/>
            <w:r w:rsidRPr="00C744BB">
              <w:rPr>
                <w:rFonts w:ascii="Arial" w:eastAsia="Times New Roman" w:hAnsi="Arial" w:cs="Arial"/>
                <w:color w:val="000000"/>
                <w:sz w:val="23"/>
                <w:szCs w:val="23"/>
                <w:lang w:eastAsia="ru-RU"/>
              </w:rPr>
              <w:t xml:space="preserve"> положительных и ½ скорее положительных ответов и суммой долей (в процентах) </w:t>
            </w:r>
            <w:proofErr w:type="spellStart"/>
            <w:r w:rsidRPr="00C744BB">
              <w:rPr>
                <w:rFonts w:ascii="Arial" w:eastAsia="Times New Roman" w:hAnsi="Arial" w:cs="Arial"/>
                <w:color w:val="000000"/>
                <w:sz w:val="23"/>
                <w:szCs w:val="23"/>
                <w:lang w:eastAsia="ru-RU"/>
              </w:rPr>
              <w:t>определенно</w:t>
            </w:r>
            <w:proofErr w:type="spellEnd"/>
            <w:r w:rsidRPr="00C744BB">
              <w:rPr>
                <w:rFonts w:ascii="Arial" w:eastAsia="Times New Roman" w:hAnsi="Arial" w:cs="Arial"/>
                <w:color w:val="000000"/>
                <w:sz w:val="23"/>
                <w:szCs w:val="23"/>
                <w:lang w:eastAsia="ru-RU"/>
              </w:rPr>
              <w:t xml:space="preserve"> отрицательных и ½ скорее отрицательных ответов. Нейтральные ответы не принимаются во внимание.</w:t>
            </w:r>
          </w:p>
        </w:tc>
      </w:tr>
      <w:tr w:rsidR="00C744BB" w:rsidRPr="00C744BB" w:rsidTr="00EE3662">
        <w:trPr>
          <w:trHeight w:val="1661"/>
        </w:trPr>
        <w:tc>
          <w:tcPr>
            <w:tcW w:w="9840" w:type="dxa"/>
            <w:gridSpan w:val="3"/>
            <w:shd w:val="clear" w:color="auto" w:fill="FFFFFF"/>
            <w:tcMar>
              <w:top w:w="45" w:type="dxa"/>
              <w:left w:w="45" w:type="dxa"/>
              <w:bottom w:w="45" w:type="dxa"/>
              <w:right w:w="45" w:type="dxa"/>
            </w:tcMar>
            <w:hideMark/>
          </w:tcPr>
          <w:p w:rsidR="00C744BB" w:rsidRP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lastRenderedPageBreak/>
              <w:t>Обобщающий (композитный) индекс – </w:t>
            </w:r>
            <w:r w:rsidRPr="00C744BB">
              <w:rPr>
                <w:rFonts w:ascii="Arial" w:eastAsia="Times New Roman" w:hAnsi="Arial" w:cs="Arial"/>
                <w:b/>
                <w:bCs/>
                <w:color w:val="000000"/>
                <w:sz w:val="23"/>
                <w:szCs w:val="23"/>
                <w:lang w:eastAsia="ru-RU"/>
              </w:rPr>
              <w:t>индекс потребительской уверенности</w:t>
            </w:r>
            <w:r w:rsidRPr="00C744BB">
              <w:rPr>
                <w:rFonts w:ascii="Arial" w:eastAsia="Times New Roman" w:hAnsi="Arial" w:cs="Arial"/>
                <w:color w:val="000000"/>
                <w:sz w:val="23"/>
                <w:szCs w:val="23"/>
                <w:lang w:eastAsia="ru-RU"/>
              </w:rPr>
              <w:t> - рассчитывается как среднее арифметическое значение пяти частных индексов: произошедших и ожидаемых изменений личного материального положения (1 – 2), произошедших и ожидаемых изменений экономической ситуации в России (3 – 4), благоприятности условий для крупных покупок (5).</w:t>
            </w:r>
          </w:p>
        </w:tc>
      </w:tr>
      <w:tr w:rsidR="00C744BB" w:rsidRPr="00C744BB" w:rsidTr="00EE3662">
        <w:trPr>
          <w:trHeight w:val="1935"/>
        </w:trPr>
        <w:tc>
          <w:tcPr>
            <w:tcW w:w="9840" w:type="dxa"/>
            <w:gridSpan w:val="3"/>
            <w:shd w:val="clear" w:color="auto" w:fill="FFFFFF"/>
            <w:tcMar>
              <w:top w:w="45" w:type="dxa"/>
              <w:left w:w="45" w:type="dxa"/>
              <w:bottom w:w="45" w:type="dxa"/>
              <w:right w:w="45" w:type="dxa"/>
            </w:tcMar>
            <w:hideMark/>
          </w:tcPr>
          <w:p w:rsidR="00C744BB" w:rsidRDefault="00C744BB"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C744BB">
              <w:rPr>
                <w:rFonts w:ascii="Arial" w:eastAsia="Times New Roman" w:hAnsi="Arial" w:cs="Arial"/>
                <w:color w:val="000000"/>
                <w:sz w:val="23"/>
                <w:szCs w:val="23"/>
                <w:lang w:eastAsia="ru-RU"/>
              </w:rPr>
              <w:t>Полученная в результате обследования потребительских ожиданий населения информация может быть использована, наряду с количественными статистическими данными, для анализа поведенческой модели населения на потребительском рынке, а также при оценке влияния потребительской активности на состояние экономики в целом.</w:t>
            </w:r>
          </w:p>
          <w:p w:rsidR="00C744BB" w:rsidRPr="00C744BB" w:rsidRDefault="00373E04" w:rsidP="00D941C3">
            <w:pPr>
              <w:spacing w:before="100" w:beforeAutospacing="1" w:after="100" w:afterAutospacing="1" w:line="270" w:lineRule="atLeast"/>
              <w:jc w:val="both"/>
              <w:rPr>
                <w:rFonts w:ascii="Arial" w:eastAsia="Times New Roman" w:hAnsi="Arial" w:cs="Arial"/>
                <w:color w:val="000000"/>
                <w:sz w:val="23"/>
                <w:szCs w:val="23"/>
                <w:lang w:eastAsia="ru-RU"/>
              </w:rPr>
            </w:pPr>
            <w:r w:rsidRPr="00373E04">
              <w:rPr>
                <w:rFonts w:ascii="Arial" w:eastAsia="Times New Roman" w:hAnsi="Arial" w:cs="Arial"/>
                <w:color w:val="000000"/>
                <w:sz w:val="23"/>
                <w:szCs w:val="23"/>
                <w:lang w:eastAsia="ru-RU"/>
              </w:rPr>
              <w:t>http://souz-potrebiteley.ru/main/news/</w:t>
            </w:r>
          </w:p>
        </w:tc>
      </w:tr>
    </w:tbl>
    <w:p w:rsidR="00792730" w:rsidRDefault="00792730" w:rsidP="007009C8">
      <w:pPr>
        <w:shd w:val="clear" w:color="auto" w:fill="FFFFFF"/>
        <w:spacing w:before="75" w:after="100" w:afterAutospacing="1" w:line="240" w:lineRule="auto"/>
        <w:jc w:val="center"/>
        <w:outlineLvl w:val="0"/>
        <w:rPr>
          <w:rFonts w:ascii="Arial" w:eastAsia="Times New Roman" w:hAnsi="Arial" w:cs="Arial"/>
          <w:b/>
          <w:bCs/>
          <w:color w:val="000000"/>
          <w:kern w:val="36"/>
          <w:sz w:val="27"/>
          <w:szCs w:val="27"/>
          <w:lang w:eastAsia="ru-RU"/>
        </w:rPr>
      </w:pPr>
      <w:r>
        <w:rPr>
          <w:rFonts w:ascii="Arial" w:eastAsia="Times New Roman" w:hAnsi="Arial" w:cs="Arial"/>
          <w:b/>
          <w:bCs/>
          <w:color w:val="000000"/>
          <w:kern w:val="36"/>
          <w:sz w:val="27"/>
          <w:szCs w:val="27"/>
          <w:lang w:eastAsia="ru-RU"/>
        </w:rPr>
        <w:br w:type="page"/>
      </w:r>
    </w:p>
    <w:p w:rsidR="00312A24" w:rsidRPr="00312A24" w:rsidRDefault="00F47E7D" w:rsidP="007009C8">
      <w:pPr>
        <w:shd w:val="clear" w:color="auto" w:fill="FFFFFF"/>
        <w:spacing w:before="75" w:after="100" w:afterAutospacing="1" w:line="240" w:lineRule="auto"/>
        <w:jc w:val="center"/>
        <w:outlineLvl w:val="0"/>
        <w:rPr>
          <w:rFonts w:ascii="Arial" w:eastAsia="Times New Roman" w:hAnsi="Arial" w:cs="Arial"/>
          <w:b/>
          <w:bCs/>
          <w:color w:val="000000"/>
          <w:kern w:val="36"/>
          <w:sz w:val="27"/>
          <w:szCs w:val="27"/>
          <w:lang w:eastAsia="ru-RU"/>
        </w:rPr>
      </w:pPr>
      <w:r w:rsidRPr="00620303">
        <w:rPr>
          <w:rFonts w:ascii="Arial" w:eastAsia="Times New Roman" w:hAnsi="Arial" w:cs="Arial"/>
          <w:b/>
          <w:bCs/>
          <w:color w:val="000000"/>
          <w:kern w:val="36"/>
          <w:sz w:val="27"/>
          <w:szCs w:val="27"/>
          <w:lang w:eastAsia="ru-RU"/>
        </w:rPr>
        <w:lastRenderedPageBreak/>
        <w:t>ВНИМАНИЮ ПОТРЕБИТЕЛЯ:</w:t>
      </w:r>
      <w:r w:rsidR="00A76A7C">
        <w:rPr>
          <w:rFonts w:ascii="Arial" w:eastAsia="Times New Roman" w:hAnsi="Arial" w:cs="Arial"/>
          <w:b/>
          <w:bCs/>
          <w:color w:val="000000"/>
          <w:kern w:val="36"/>
          <w:sz w:val="27"/>
          <w:szCs w:val="27"/>
          <w:lang w:eastAsia="ru-RU"/>
        </w:rPr>
        <w:t xml:space="preserve"> </w:t>
      </w:r>
      <w:r w:rsidR="00312A24" w:rsidRPr="00312A24">
        <w:rPr>
          <w:rFonts w:ascii="Arial" w:eastAsia="Times New Roman" w:hAnsi="Arial" w:cs="Arial"/>
          <w:b/>
          <w:bCs/>
          <w:color w:val="000000"/>
          <w:kern w:val="36"/>
          <w:sz w:val="27"/>
          <w:szCs w:val="27"/>
          <w:lang w:eastAsia="ru-RU"/>
        </w:rPr>
        <w:t xml:space="preserve">Банк России рекомендовал банкам и МФО раскрывать </w:t>
      </w:r>
      <w:proofErr w:type="spellStart"/>
      <w:r w:rsidR="00312A24" w:rsidRPr="00312A24">
        <w:rPr>
          <w:rFonts w:ascii="Arial" w:eastAsia="Times New Roman" w:hAnsi="Arial" w:cs="Arial"/>
          <w:b/>
          <w:bCs/>
          <w:color w:val="000000"/>
          <w:kern w:val="36"/>
          <w:sz w:val="27"/>
          <w:szCs w:val="27"/>
          <w:lang w:eastAsia="ru-RU"/>
        </w:rPr>
        <w:t>заемщикам</w:t>
      </w:r>
      <w:proofErr w:type="spellEnd"/>
      <w:r w:rsidR="00312A24" w:rsidRPr="00312A24">
        <w:rPr>
          <w:rFonts w:ascii="Arial" w:eastAsia="Times New Roman" w:hAnsi="Arial" w:cs="Arial"/>
          <w:b/>
          <w:bCs/>
          <w:color w:val="000000"/>
          <w:kern w:val="36"/>
          <w:sz w:val="27"/>
          <w:szCs w:val="27"/>
          <w:lang w:eastAsia="ru-RU"/>
        </w:rPr>
        <w:t xml:space="preserve"> ПДН</w:t>
      </w:r>
    </w:p>
    <w:p w:rsidR="00312A24" w:rsidRPr="00312A24" w:rsidRDefault="00312A24"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312A24">
        <w:rPr>
          <w:rFonts w:ascii="Arial" w:eastAsia="Times New Roman" w:hAnsi="Arial" w:cs="Arial"/>
          <w:color w:val="000000"/>
          <w:sz w:val="23"/>
          <w:szCs w:val="23"/>
          <w:lang w:eastAsia="ru-RU"/>
        </w:rPr>
        <w:t xml:space="preserve">Банк России направил банкам и </w:t>
      </w:r>
      <w:proofErr w:type="spellStart"/>
      <w:r w:rsidRPr="00312A24">
        <w:rPr>
          <w:rFonts w:ascii="Arial" w:eastAsia="Times New Roman" w:hAnsi="Arial" w:cs="Arial"/>
          <w:color w:val="000000"/>
          <w:sz w:val="23"/>
          <w:szCs w:val="23"/>
          <w:lang w:eastAsia="ru-RU"/>
        </w:rPr>
        <w:t>микрофинансовым</w:t>
      </w:r>
      <w:proofErr w:type="spellEnd"/>
      <w:r w:rsidRPr="00312A24">
        <w:rPr>
          <w:rFonts w:ascii="Arial" w:eastAsia="Times New Roman" w:hAnsi="Arial" w:cs="Arial"/>
          <w:color w:val="000000"/>
          <w:sz w:val="23"/>
          <w:szCs w:val="23"/>
          <w:lang w:eastAsia="ru-RU"/>
        </w:rPr>
        <w:t xml:space="preserve"> организациям (МФО) </w:t>
      </w:r>
      <w:hyperlink r:id="rId9" w:history="1">
        <w:r w:rsidRPr="00312A24">
          <w:rPr>
            <w:rFonts w:ascii="Arial" w:eastAsia="Times New Roman" w:hAnsi="Arial" w:cs="Arial"/>
            <w:color w:val="086CC2"/>
            <w:sz w:val="23"/>
            <w:szCs w:val="23"/>
            <w:u w:val="single"/>
            <w:lang w:eastAsia="ru-RU"/>
          </w:rPr>
          <w:t>письмо</w:t>
        </w:r>
      </w:hyperlink>
      <w:r w:rsidRPr="00312A24">
        <w:rPr>
          <w:rFonts w:ascii="Arial" w:eastAsia="Times New Roman" w:hAnsi="Arial" w:cs="Arial"/>
          <w:color w:val="000000"/>
          <w:sz w:val="23"/>
          <w:szCs w:val="23"/>
          <w:lang w:eastAsia="ru-RU"/>
        </w:rPr>
        <w:t xml:space="preserve">, в котором рекомендовал информировать </w:t>
      </w:r>
      <w:proofErr w:type="spellStart"/>
      <w:r w:rsidRPr="00312A24">
        <w:rPr>
          <w:rFonts w:ascii="Arial" w:eastAsia="Times New Roman" w:hAnsi="Arial" w:cs="Arial"/>
          <w:color w:val="000000"/>
          <w:sz w:val="23"/>
          <w:szCs w:val="23"/>
          <w:lang w:eastAsia="ru-RU"/>
        </w:rPr>
        <w:t>заемщика</w:t>
      </w:r>
      <w:proofErr w:type="spellEnd"/>
      <w:r w:rsidRPr="00312A24">
        <w:rPr>
          <w:rFonts w:ascii="Arial" w:eastAsia="Times New Roman" w:hAnsi="Arial" w:cs="Arial"/>
          <w:color w:val="000000"/>
          <w:sz w:val="23"/>
          <w:szCs w:val="23"/>
          <w:lang w:eastAsia="ru-RU"/>
        </w:rPr>
        <w:t xml:space="preserve"> о значении его показателя долговой нагрузки (ПДН).</w:t>
      </w:r>
    </w:p>
    <w:p w:rsidR="00312A24" w:rsidRPr="00312A24" w:rsidRDefault="00312A24"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312A24">
        <w:rPr>
          <w:rFonts w:ascii="Arial" w:eastAsia="Times New Roman" w:hAnsi="Arial" w:cs="Arial"/>
          <w:color w:val="000000"/>
          <w:sz w:val="23"/>
          <w:szCs w:val="23"/>
          <w:lang w:eastAsia="ru-RU"/>
        </w:rPr>
        <w:t xml:space="preserve">С 1 октября 2019 года банки и МФО обязаны рассчитывать ПДН </w:t>
      </w:r>
      <w:proofErr w:type="spellStart"/>
      <w:r w:rsidRPr="00312A24">
        <w:rPr>
          <w:rFonts w:ascii="Arial" w:eastAsia="Times New Roman" w:hAnsi="Arial" w:cs="Arial"/>
          <w:color w:val="000000"/>
          <w:sz w:val="23"/>
          <w:szCs w:val="23"/>
          <w:lang w:eastAsia="ru-RU"/>
        </w:rPr>
        <w:t>заемщиков</w:t>
      </w:r>
      <w:proofErr w:type="spellEnd"/>
      <w:r w:rsidRPr="00312A24">
        <w:rPr>
          <w:rFonts w:ascii="Arial" w:eastAsia="Times New Roman" w:hAnsi="Arial" w:cs="Arial"/>
          <w:color w:val="000000"/>
          <w:sz w:val="23"/>
          <w:szCs w:val="23"/>
          <w:lang w:eastAsia="ru-RU"/>
        </w:rPr>
        <w:t xml:space="preserve"> – физических лиц при предоставлении кредитов (займов) от 10 тыс. рублей (или в эквивалентной сумме в иностранной валюте) и при увеличении лимита кредитования, а также формировать дополнительный запас капитала, если ПДН выше 50%.</w:t>
      </w:r>
    </w:p>
    <w:p w:rsidR="00312A24" w:rsidRPr="00312A24" w:rsidRDefault="00312A24"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312A24">
        <w:rPr>
          <w:rFonts w:ascii="Arial" w:eastAsia="Times New Roman" w:hAnsi="Arial" w:cs="Arial"/>
          <w:color w:val="000000"/>
          <w:sz w:val="23"/>
          <w:szCs w:val="23"/>
          <w:lang w:eastAsia="ru-RU"/>
        </w:rPr>
        <w:t xml:space="preserve">Для повышения </w:t>
      </w:r>
      <w:proofErr w:type="spellStart"/>
      <w:r w:rsidRPr="00312A24">
        <w:rPr>
          <w:rFonts w:ascii="Arial" w:eastAsia="Times New Roman" w:hAnsi="Arial" w:cs="Arial"/>
          <w:color w:val="000000"/>
          <w:sz w:val="23"/>
          <w:szCs w:val="23"/>
          <w:lang w:eastAsia="ru-RU"/>
        </w:rPr>
        <w:t>осведомленности</w:t>
      </w:r>
      <w:proofErr w:type="spellEnd"/>
      <w:r w:rsidRPr="00312A24">
        <w:rPr>
          <w:rFonts w:ascii="Arial" w:eastAsia="Times New Roman" w:hAnsi="Arial" w:cs="Arial"/>
          <w:color w:val="000000"/>
          <w:sz w:val="23"/>
          <w:szCs w:val="23"/>
          <w:lang w:eastAsia="ru-RU"/>
        </w:rPr>
        <w:t xml:space="preserve"> таких </w:t>
      </w:r>
      <w:proofErr w:type="spellStart"/>
      <w:r w:rsidRPr="00312A24">
        <w:rPr>
          <w:rFonts w:ascii="Arial" w:eastAsia="Times New Roman" w:hAnsi="Arial" w:cs="Arial"/>
          <w:color w:val="000000"/>
          <w:sz w:val="23"/>
          <w:szCs w:val="23"/>
          <w:lang w:eastAsia="ru-RU"/>
        </w:rPr>
        <w:t>заемщиков</w:t>
      </w:r>
      <w:proofErr w:type="spellEnd"/>
      <w:r w:rsidRPr="00312A24">
        <w:rPr>
          <w:rFonts w:ascii="Arial" w:eastAsia="Times New Roman" w:hAnsi="Arial" w:cs="Arial"/>
          <w:color w:val="000000"/>
          <w:sz w:val="23"/>
          <w:szCs w:val="23"/>
          <w:lang w:eastAsia="ru-RU"/>
        </w:rPr>
        <w:t xml:space="preserve"> Банк России рекомендовал кредитным и </w:t>
      </w:r>
      <w:proofErr w:type="spellStart"/>
      <w:r w:rsidRPr="00312A24">
        <w:rPr>
          <w:rFonts w:ascii="Arial" w:eastAsia="Times New Roman" w:hAnsi="Arial" w:cs="Arial"/>
          <w:color w:val="000000"/>
          <w:sz w:val="23"/>
          <w:szCs w:val="23"/>
          <w:lang w:eastAsia="ru-RU"/>
        </w:rPr>
        <w:t>микрофинансовым</w:t>
      </w:r>
      <w:proofErr w:type="spellEnd"/>
      <w:r w:rsidRPr="00312A24">
        <w:rPr>
          <w:rFonts w:ascii="Arial" w:eastAsia="Times New Roman" w:hAnsi="Arial" w:cs="Arial"/>
          <w:color w:val="000000"/>
          <w:sz w:val="23"/>
          <w:szCs w:val="23"/>
          <w:lang w:eastAsia="ru-RU"/>
        </w:rPr>
        <w:t xml:space="preserve"> организациям информировать </w:t>
      </w:r>
      <w:proofErr w:type="spellStart"/>
      <w:r w:rsidRPr="00312A24">
        <w:rPr>
          <w:rFonts w:ascii="Arial" w:eastAsia="Times New Roman" w:hAnsi="Arial" w:cs="Arial"/>
          <w:color w:val="000000"/>
          <w:sz w:val="23"/>
          <w:szCs w:val="23"/>
          <w:lang w:eastAsia="ru-RU"/>
        </w:rPr>
        <w:t>заемщика</w:t>
      </w:r>
      <w:proofErr w:type="spellEnd"/>
      <w:r w:rsidRPr="00312A24">
        <w:rPr>
          <w:rFonts w:ascii="Arial" w:eastAsia="Times New Roman" w:hAnsi="Arial" w:cs="Arial"/>
          <w:color w:val="000000"/>
          <w:sz w:val="23"/>
          <w:szCs w:val="23"/>
          <w:lang w:eastAsia="ru-RU"/>
        </w:rPr>
        <w:t xml:space="preserve"> о том, что организация обязана рассчитывать его ПДН при принятии решения о предоставлении кредита (займа) и при увеличении лимита кредитования.</w:t>
      </w:r>
    </w:p>
    <w:p w:rsidR="00312A24" w:rsidRDefault="00312A24"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312A24">
        <w:rPr>
          <w:rFonts w:ascii="Arial" w:eastAsia="Times New Roman" w:hAnsi="Arial" w:cs="Arial"/>
          <w:color w:val="000000"/>
          <w:sz w:val="23"/>
          <w:szCs w:val="23"/>
          <w:lang w:eastAsia="ru-RU"/>
        </w:rPr>
        <w:t xml:space="preserve">Кредитным и </w:t>
      </w:r>
      <w:proofErr w:type="spellStart"/>
      <w:r w:rsidRPr="00312A24">
        <w:rPr>
          <w:rFonts w:ascii="Arial" w:eastAsia="Times New Roman" w:hAnsi="Arial" w:cs="Arial"/>
          <w:color w:val="000000"/>
          <w:sz w:val="23"/>
          <w:szCs w:val="23"/>
          <w:lang w:eastAsia="ru-RU"/>
        </w:rPr>
        <w:t>микрофинансовым</w:t>
      </w:r>
      <w:proofErr w:type="spellEnd"/>
      <w:r w:rsidRPr="00312A24">
        <w:rPr>
          <w:rFonts w:ascii="Arial" w:eastAsia="Times New Roman" w:hAnsi="Arial" w:cs="Arial"/>
          <w:color w:val="000000"/>
          <w:sz w:val="23"/>
          <w:szCs w:val="23"/>
          <w:lang w:eastAsia="ru-RU"/>
        </w:rPr>
        <w:t xml:space="preserve"> организациям также рекомендовано предупреждать </w:t>
      </w:r>
      <w:proofErr w:type="spellStart"/>
      <w:r w:rsidRPr="00312A24">
        <w:rPr>
          <w:rFonts w:ascii="Arial" w:eastAsia="Times New Roman" w:hAnsi="Arial" w:cs="Arial"/>
          <w:color w:val="000000"/>
          <w:sz w:val="23"/>
          <w:szCs w:val="23"/>
          <w:lang w:eastAsia="ru-RU"/>
        </w:rPr>
        <w:t>заемщика</w:t>
      </w:r>
      <w:proofErr w:type="spellEnd"/>
      <w:r w:rsidRPr="00312A24">
        <w:rPr>
          <w:rFonts w:ascii="Arial" w:eastAsia="Times New Roman" w:hAnsi="Arial" w:cs="Arial"/>
          <w:color w:val="000000"/>
          <w:sz w:val="23"/>
          <w:szCs w:val="23"/>
          <w:lang w:eastAsia="ru-RU"/>
        </w:rPr>
        <w:t xml:space="preserve">, что, если он не </w:t>
      </w:r>
      <w:proofErr w:type="gramStart"/>
      <w:r w:rsidRPr="00312A24">
        <w:rPr>
          <w:rFonts w:ascii="Arial" w:eastAsia="Times New Roman" w:hAnsi="Arial" w:cs="Arial"/>
          <w:color w:val="000000"/>
          <w:sz w:val="23"/>
          <w:szCs w:val="23"/>
          <w:lang w:eastAsia="ru-RU"/>
        </w:rPr>
        <w:t>предоставит подтверждающие документы</w:t>
      </w:r>
      <w:proofErr w:type="gramEnd"/>
      <w:r w:rsidRPr="00312A24">
        <w:rPr>
          <w:rFonts w:ascii="Arial" w:eastAsia="Times New Roman" w:hAnsi="Arial" w:cs="Arial"/>
          <w:color w:val="000000"/>
          <w:sz w:val="23"/>
          <w:szCs w:val="23"/>
          <w:lang w:eastAsia="ru-RU"/>
        </w:rPr>
        <w:t xml:space="preserve"> о своих доходах, организация может использовать при </w:t>
      </w:r>
      <w:proofErr w:type="spellStart"/>
      <w:r w:rsidRPr="00312A24">
        <w:rPr>
          <w:rFonts w:ascii="Arial" w:eastAsia="Times New Roman" w:hAnsi="Arial" w:cs="Arial"/>
          <w:color w:val="000000"/>
          <w:sz w:val="23"/>
          <w:szCs w:val="23"/>
          <w:lang w:eastAsia="ru-RU"/>
        </w:rPr>
        <w:t>расчете</w:t>
      </w:r>
      <w:proofErr w:type="spellEnd"/>
      <w:r w:rsidRPr="00312A24">
        <w:rPr>
          <w:rFonts w:ascii="Arial" w:eastAsia="Times New Roman" w:hAnsi="Arial" w:cs="Arial"/>
          <w:color w:val="000000"/>
          <w:sz w:val="23"/>
          <w:szCs w:val="23"/>
          <w:lang w:eastAsia="ru-RU"/>
        </w:rPr>
        <w:t xml:space="preserve"> ПДН этого клиента данные Росстата о среднедушевом доходе в регионе регистрации </w:t>
      </w:r>
      <w:proofErr w:type="spellStart"/>
      <w:r w:rsidRPr="00312A24">
        <w:rPr>
          <w:rFonts w:ascii="Arial" w:eastAsia="Times New Roman" w:hAnsi="Arial" w:cs="Arial"/>
          <w:color w:val="000000"/>
          <w:sz w:val="23"/>
          <w:szCs w:val="23"/>
          <w:lang w:eastAsia="ru-RU"/>
        </w:rPr>
        <w:t>заемщика</w:t>
      </w:r>
      <w:proofErr w:type="spellEnd"/>
      <w:r w:rsidRPr="00312A24">
        <w:rPr>
          <w:rFonts w:ascii="Arial" w:eastAsia="Times New Roman" w:hAnsi="Arial" w:cs="Arial"/>
          <w:color w:val="000000"/>
          <w:sz w:val="23"/>
          <w:szCs w:val="23"/>
          <w:lang w:eastAsia="ru-RU"/>
        </w:rPr>
        <w:t xml:space="preserve">. Если </w:t>
      </w:r>
      <w:proofErr w:type="spellStart"/>
      <w:r w:rsidRPr="00312A24">
        <w:rPr>
          <w:rFonts w:ascii="Arial" w:eastAsia="Times New Roman" w:hAnsi="Arial" w:cs="Arial"/>
          <w:color w:val="000000"/>
          <w:sz w:val="23"/>
          <w:szCs w:val="23"/>
          <w:lang w:eastAsia="ru-RU"/>
        </w:rPr>
        <w:t>оцененный</w:t>
      </w:r>
      <w:proofErr w:type="spellEnd"/>
      <w:r w:rsidRPr="00312A24">
        <w:rPr>
          <w:rFonts w:ascii="Arial" w:eastAsia="Times New Roman" w:hAnsi="Arial" w:cs="Arial"/>
          <w:color w:val="000000"/>
          <w:sz w:val="23"/>
          <w:szCs w:val="23"/>
          <w:lang w:eastAsia="ru-RU"/>
        </w:rPr>
        <w:t xml:space="preserve"> таким образом ПДН окажется выше 50%, это может негативно повлиять на условия кредитования клиента.</w:t>
      </w:r>
    </w:p>
    <w:p w:rsidR="00373E04" w:rsidRPr="00312A24" w:rsidRDefault="00373E04"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373E04">
        <w:rPr>
          <w:rFonts w:ascii="Arial" w:eastAsia="Times New Roman" w:hAnsi="Arial" w:cs="Arial"/>
          <w:color w:val="000000"/>
          <w:sz w:val="23"/>
          <w:szCs w:val="23"/>
          <w:lang w:eastAsia="ru-RU"/>
        </w:rPr>
        <w:t>http://souz-potrebiteley.ru/main/news/</w:t>
      </w:r>
    </w:p>
    <w:p w:rsidR="00F47E7D" w:rsidRDefault="00F47E7D" w:rsidP="007009C8">
      <w:pPr>
        <w:shd w:val="clear" w:color="auto" w:fill="FFFFFF"/>
        <w:spacing w:before="75" w:after="100" w:afterAutospacing="1" w:line="240" w:lineRule="auto"/>
        <w:jc w:val="center"/>
        <w:outlineLvl w:val="0"/>
        <w:rPr>
          <w:rFonts w:ascii="Arial" w:eastAsia="Times New Roman" w:hAnsi="Arial" w:cs="Arial"/>
          <w:b/>
          <w:bCs/>
          <w:color w:val="000000"/>
          <w:kern w:val="36"/>
          <w:sz w:val="27"/>
          <w:szCs w:val="27"/>
          <w:lang w:eastAsia="ru-RU"/>
        </w:rPr>
      </w:pPr>
      <w:r>
        <w:rPr>
          <w:rFonts w:ascii="Arial" w:eastAsia="Times New Roman" w:hAnsi="Arial" w:cs="Arial"/>
          <w:b/>
          <w:bCs/>
          <w:color w:val="000000"/>
          <w:kern w:val="36"/>
          <w:sz w:val="27"/>
          <w:szCs w:val="27"/>
          <w:lang w:eastAsia="ru-RU"/>
        </w:rPr>
        <w:br w:type="page"/>
      </w:r>
    </w:p>
    <w:p w:rsidR="00620303" w:rsidRPr="00620303" w:rsidRDefault="00620303" w:rsidP="007009C8">
      <w:pPr>
        <w:shd w:val="clear" w:color="auto" w:fill="FFFFFF"/>
        <w:spacing w:before="75" w:after="100" w:afterAutospacing="1" w:line="240" w:lineRule="auto"/>
        <w:jc w:val="center"/>
        <w:outlineLvl w:val="0"/>
        <w:rPr>
          <w:rFonts w:ascii="Arial" w:eastAsia="Times New Roman" w:hAnsi="Arial" w:cs="Arial"/>
          <w:b/>
          <w:bCs/>
          <w:color w:val="000000"/>
          <w:kern w:val="36"/>
          <w:sz w:val="27"/>
          <w:szCs w:val="27"/>
          <w:lang w:eastAsia="ru-RU"/>
        </w:rPr>
      </w:pPr>
      <w:r w:rsidRPr="00620303">
        <w:rPr>
          <w:rFonts w:ascii="Arial" w:eastAsia="Times New Roman" w:hAnsi="Arial" w:cs="Arial"/>
          <w:b/>
          <w:bCs/>
          <w:color w:val="000000"/>
          <w:kern w:val="36"/>
          <w:sz w:val="27"/>
          <w:szCs w:val="27"/>
          <w:lang w:eastAsia="ru-RU"/>
        </w:rPr>
        <w:lastRenderedPageBreak/>
        <w:t>ВНИМАНИЮ ПОТРЕБИТЕЛЯ: Особенности покупки товара через интернет</w:t>
      </w:r>
    </w:p>
    <w:p w:rsidR="00620303" w:rsidRPr="00620303" w:rsidRDefault="00620303"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 xml:space="preserve">Все большую популярность в России набирает </w:t>
      </w:r>
      <w:proofErr w:type="spellStart"/>
      <w:r w:rsidRPr="00620303">
        <w:rPr>
          <w:rFonts w:ascii="Arial" w:eastAsia="Times New Roman" w:hAnsi="Arial" w:cs="Arial"/>
          <w:color w:val="000000"/>
          <w:sz w:val="23"/>
          <w:szCs w:val="23"/>
          <w:lang w:eastAsia="ru-RU"/>
        </w:rPr>
        <w:t>интернет-торговля</w:t>
      </w:r>
      <w:proofErr w:type="spellEnd"/>
      <w:r w:rsidRPr="00620303">
        <w:rPr>
          <w:rFonts w:ascii="Arial" w:eastAsia="Times New Roman" w:hAnsi="Arial" w:cs="Arial"/>
          <w:color w:val="000000"/>
          <w:sz w:val="23"/>
          <w:szCs w:val="23"/>
          <w:lang w:eastAsia="ru-RU"/>
        </w:rPr>
        <w:t>. Что и не удивительно, ведь торговля через интернет-магазин является удобной и очень выгодной как для продавцов, так и для покупателей.</w:t>
      </w:r>
    </w:p>
    <w:p w:rsidR="00620303" w:rsidRPr="00620303" w:rsidRDefault="00620303"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Продажа товаров посредствам сети интернет весьма привлекательна для предпринимателей.</w:t>
      </w:r>
    </w:p>
    <w:p w:rsidR="00620303" w:rsidRPr="00620303" w:rsidRDefault="00620303"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Во-первых: он-</w:t>
      </w:r>
      <w:proofErr w:type="spellStart"/>
      <w:r w:rsidRPr="00620303">
        <w:rPr>
          <w:rFonts w:ascii="Arial" w:eastAsia="Times New Roman" w:hAnsi="Arial" w:cs="Arial"/>
          <w:color w:val="000000"/>
          <w:sz w:val="23"/>
          <w:szCs w:val="23"/>
          <w:lang w:eastAsia="ru-RU"/>
        </w:rPr>
        <w:t>лайн</w:t>
      </w:r>
      <w:proofErr w:type="spellEnd"/>
      <w:r w:rsidRPr="00620303">
        <w:rPr>
          <w:rFonts w:ascii="Arial" w:eastAsia="Times New Roman" w:hAnsi="Arial" w:cs="Arial"/>
          <w:color w:val="000000"/>
          <w:sz w:val="23"/>
          <w:szCs w:val="23"/>
          <w:lang w:eastAsia="ru-RU"/>
        </w:rPr>
        <w:t xml:space="preserve"> торговля не требует наличия «обычной» торговой площадки, достаточно создать виртуальный магазин, </w:t>
      </w:r>
      <w:proofErr w:type="gramStart"/>
      <w:r w:rsidRPr="00620303">
        <w:rPr>
          <w:rFonts w:ascii="Arial" w:eastAsia="Times New Roman" w:hAnsi="Arial" w:cs="Arial"/>
          <w:color w:val="000000"/>
          <w:sz w:val="23"/>
          <w:szCs w:val="23"/>
          <w:lang w:eastAsia="ru-RU"/>
        </w:rPr>
        <w:t>который</w:t>
      </w:r>
      <w:proofErr w:type="gramEnd"/>
      <w:r w:rsidRPr="00620303">
        <w:rPr>
          <w:rFonts w:ascii="Arial" w:eastAsia="Times New Roman" w:hAnsi="Arial" w:cs="Arial"/>
          <w:color w:val="000000"/>
          <w:sz w:val="23"/>
          <w:szCs w:val="23"/>
          <w:lang w:eastAsia="ru-RU"/>
        </w:rPr>
        <w:t xml:space="preserve"> по сути представляет собой сайт в интернете.</w:t>
      </w:r>
    </w:p>
    <w:p w:rsidR="00620303" w:rsidRPr="00620303" w:rsidRDefault="00620303"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Во-вторых: у продавца отпадает необходимость в приобретении дорогостоящего торгового оборудования, найме торгового и обслуживающего персонала.</w:t>
      </w:r>
    </w:p>
    <w:p w:rsidR="00620303" w:rsidRPr="00620303" w:rsidRDefault="00620303"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Плюсы покупок товаров через интернет-магазин есть и у покупателей. Ведь, зачастую товары, приобретаемые посредством дистанционной торговли, имеют меньшую цену, чем аналогичные товары в стационарной торговой точке. Покупатель имеет возможность не спеша выбрать необходимую вещь, не выходя из дома, тем более</w:t>
      </w:r>
      <w:proofErr w:type="gramStart"/>
      <w:r w:rsidRPr="00620303">
        <w:rPr>
          <w:rFonts w:ascii="Arial" w:eastAsia="Times New Roman" w:hAnsi="Arial" w:cs="Arial"/>
          <w:color w:val="000000"/>
          <w:sz w:val="23"/>
          <w:szCs w:val="23"/>
          <w:lang w:eastAsia="ru-RU"/>
        </w:rPr>
        <w:t>,</w:t>
      </w:r>
      <w:proofErr w:type="gramEnd"/>
      <w:r w:rsidRPr="00620303">
        <w:rPr>
          <w:rFonts w:ascii="Arial" w:eastAsia="Times New Roman" w:hAnsi="Arial" w:cs="Arial"/>
          <w:color w:val="000000"/>
          <w:sz w:val="23"/>
          <w:szCs w:val="23"/>
          <w:lang w:eastAsia="ru-RU"/>
        </w:rPr>
        <w:t xml:space="preserve"> что компьютерная техника и интернет сегодня есть практически в каждой семье.</w:t>
      </w:r>
    </w:p>
    <w:p w:rsidR="00620303" w:rsidRPr="00620303" w:rsidRDefault="00620303"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Но, к сожалению, торговля через интернет имеет и свои минусы для покупателя.</w:t>
      </w:r>
    </w:p>
    <w:p w:rsidR="00620303" w:rsidRPr="00620303" w:rsidRDefault="00620303"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Недобросовестные предприниматели, осуществляя торговлю через интернет, часто нарушают сроки поставки по оплаченному товару либо не доставляют товар потребителю, реализуют некачественный товар или намеренно вводят потребителя в заблуждение относительно основных потребительских свойств товара. Часто бывает, что при покупке товаров через интернет-магазин трудно обменять или вернуть купленный товар.</w:t>
      </w:r>
    </w:p>
    <w:p w:rsidR="00620303" w:rsidRPr="00620303" w:rsidRDefault="00620303"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Поэтому, чтобы онлайн-покупка не обернулась непредвиденными неприятностями необходимо знать особенности покупки товара через интернет.</w:t>
      </w:r>
    </w:p>
    <w:p w:rsidR="00620303" w:rsidRPr="00620303" w:rsidRDefault="00620303"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Если вы задумали приобрести товар дистанционно, в первую очередь обратите внимание, что на странице веб-сайта обязательно должна быть представлена информация об адресе (месте нахождения) и полном фирменном наименовании продавца, независимо от того является ли организация юридическим лицом или индивидуальным предпринимателем.</w:t>
      </w:r>
    </w:p>
    <w:p w:rsidR="00620303" w:rsidRPr="00620303" w:rsidRDefault="00620303"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Выбирая товар он-</w:t>
      </w:r>
      <w:proofErr w:type="spellStart"/>
      <w:r w:rsidRPr="00620303">
        <w:rPr>
          <w:rFonts w:ascii="Arial" w:eastAsia="Times New Roman" w:hAnsi="Arial" w:cs="Arial"/>
          <w:color w:val="000000"/>
          <w:sz w:val="23"/>
          <w:szCs w:val="23"/>
          <w:lang w:eastAsia="ru-RU"/>
        </w:rPr>
        <w:t>лайн</w:t>
      </w:r>
      <w:proofErr w:type="spellEnd"/>
      <w:r w:rsidRPr="00620303">
        <w:rPr>
          <w:rFonts w:ascii="Arial" w:eastAsia="Times New Roman" w:hAnsi="Arial" w:cs="Arial"/>
          <w:color w:val="000000"/>
          <w:sz w:val="23"/>
          <w:szCs w:val="23"/>
          <w:lang w:eastAsia="ru-RU"/>
        </w:rPr>
        <w:t>, покупатель должен видеть всю информацию о товаре, а именно:</w:t>
      </w:r>
    </w:p>
    <w:p w:rsidR="00620303" w:rsidRPr="00620303" w:rsidRDefault="00620303" w:rsidP="00DB29E1">
      <w:pPr>
        <w:shd w:val="clear" w:color="auto" w:fill="FFFFFF"/>
        <w:spacing w:after="0"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 его основные потребительские свойства,</w:t>
      </w:r>
    </w:p>
    <w:p w:rsidR="00620303" w:rsidRPr="00620303" w:rsidRDefault="00620303" w:rsidP="00DB29E1">
      <w:pPr>
        <w:shd w:val="clear" w:color="auto" w:fill="FFFFFF"/>
        <w:spacing w:after="0"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 место изготовления товара,</w:t>
      </w:r>
    </w:p>
    <w:p w:rsidR="00620303" w:rsidRPr="00620303" w:rsidRDefault="00620303" w:rsidP="00DB29E1">
      <w:pPr>
        <w:shd w:val="clear" w:color="auto" w:fill="FFFFFF"/>
        <w:spacing w:after="0"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 цену,</w:t>
      </w:r>
    </w:p>
    <w:p w:rsidR="00620303" w:rsidRPr="00620303" w:rsidRDefault="00620303" w:rsidP="00DB29E1">
      <w:pPr>
        <w:shd w:val="clear" w:color="auto" w:fill="FFFFFF"/>
        <w:spacing w:after="0"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 условия его приобретения и доставки,</w:t>
      </w:r>
    </w:p>
    <w:p w:rsidR="00620303" w:rsidRPr="00620303" w:rsidRDefault="00620303" w:rsidP="00DB29E1">
      <w:pPr>
        <w:shd w:val="clear" w:color="auto" w:fill="FFFFFF"/>
        <w:spacing w:after="0"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 срок службы товара,</w:t>
      </w:r>
    </w:p>
    <w:p w:rsidR="00620303" w:rsidRPr="00620303" w:rsidRDefault="00620303" w:rsidP="00DB29E1">
      <w:pPr>
        <w:shd w:val="clear" w:color="auto" w:fill="FFFFFF"/>
        <w:spacing w:after="0"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 срок годности товара,</w:t>
      </w:r>
    </w:p>
    <w:p w:rsidR="00620303" w:rsidRPr="00620303" w:rsidRDefault="00620303" w:rsidP="00DB29E1">
      <w:pPr>
        <w:shd w:val="clear" w:color="auto" w:fill="FFFFFF"/>
        <w:spacing w:after="0"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 гарантийный срок,</w:t>
      </w:r>
    </w:p>
    <w:p w:rsidR="00620303" w:rsidRPr="00620303" w:rsidRDefault="00620303" w:rsidP="00DB29E1">
      <w:pPr>
        <w:shd w:val="clear" w:color="auto" w:fill="FFFFFF"/>
        <w:spacing w:after="0"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 порядок оплаты товара,</w:t>
      </w:r>
    </w:p>
    <w:p w:rsidR="00620303" w:rsidRPr="00620303" w:rsidRDefault="00620303" w:rsidP="00DB29E1">
      <w:pPr>
        <w:shd w:val="clear" w:color="auto" w:fill="FFFFFF"/>
        <w:spacing w:after="0"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 срок, в течение которого действует предложение о заключении договора.</w:t>
      </w:r>
    </w:p>
    <w:p w:rsidR="00620303" w:rsidRPr="00620303" w:rsidRDefault="00620303"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lastRenderedPageBreak/>
        <w:t xml:space="preserve">После того, как покупатель ознакомился со всей информацией о товаре и сделал </w:t>
      </w:r>
      <w:proofErr w:type="spellStart"/>
      <w:r w:rsidRPr="00620303">
        <w:rPr>
          <w:rFonts w:ascii="Arial" w:eastAsia="Times New Roman" w:hAnsi="Arial" w:cs="Arial"/>
          <w:color w:val="000000"/>
          <w:sz w:val="23"/>
          <w:szCs w:val="23"/>
          <w:lang w:eastAsia="ru-RU"/>
        </w:rPr>
        <w:t>онлай</w:t>
      </w:r>
      <w:proofErr w:type="spellEnd"/>
      <w:r w:rsidRPr="00620303">
        <w:rPr>
          <w:rFonts w:ascii="Arial" w:eastAsia="Times New Roman" w:hAnsi="Arial" w:cs="Arial"/>
          <w:color w:val="000000"/>
          <w:sz w:val="23"/>
          <w:szCs w:val="23"/>
          <w:lang w:eastAsia="ru-RU"/>
        </w:rPr>
        <w:t>-заказ, он вправе отказаться от него в любое время до его передачи, а после передачи - в течение семи дней.</w:t>
      </w:r>
    </w:p>
    <w:p w:rsidR="00620303" w:rsidRPr="00620303" w:rsidRDefault="00620303" w:rsidP="00DB29E1">
      <w:pPr>
        <w:shd w:val="clear" w:color="auto" w:fill="FFFFFF"/>
        <w:spacing w:after="0"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 xml:space="preserve">После того, как </w:t>
      </w:r>
      <w:proofErr w:type="gramStart"/>
      <w:r w:rsidRPr="00620303">
        <w:rPr>
          <w:rFonts w:ascii="Arial" w:eastAsia="Times New Roman" w:hAnsi="Arial" w:cs="Arial"/>
          <w:color w:val="000000"/>
          <w:sz w:val="23"/>
          <w:szCs w:val="23"/>
          <w:lang w:eastAsia="ru-RU"/>
        </w:rPr>
        <w:t>сделан</w:t>
      </w:r>
      <w:proofErr w:type="gramEnd"/>
      <w:r w:rsidRPr="00620303">
        <w:rPr>
          <w:rFonts w:ascii="Arial" w:eastAsia="Times New Roman" w:hAnsi="Arial" w:cs="Arial"/>
          <w:color w:val="000000"/>
          <w:sz w:val="23"/>
          <w:szCs w:val="23"/>
          <w:lang w:eastAsia="ru-RU"/>
        </w:rPr>
        <w:t xml:space="preserve"> онлайн-заказ на электронную почту, посредством СМС сообщений, или иным другим способом от продавца должна прийти информация о:</w:t>
      </w:r>
    </w:p>
    <w:p w:rsidR="00620303" w:rsidRPr="00620303" w:rsidRDefault="00620303" w:rsidP="00DB29E1">
      <w:pPr>
        <w:shd w:val="clear" w:color="auto" w:fill="FFFFFF"/>
        <w:spacing w:after="0"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 xml:space="preserve">· </w:t>
      </w:r>
      <w:proofErr w:type="gramStart"/>
      <w:r w:rsidRPr="00620303">
        <w:rPr>
          <w:rFonts w:ascii="Arial" w:eastAsia="Times New Roman" w:hAnsi="Arial" w:cs="Arial"/>
          <w:color w:val="000000"/>
          <w:sz w:val="23"/>
          <w:szCs w:val="23"/>
          <w:lang w:eastAsia="ru-RU"/>
        </w:rPr>
        <w:t>продавце</w:t>
      </w:r>
      <w:proofErr w:type="gramEnd"/>
      <w:r w:rsidRPr="00620303">
        <w:rPr>
          <w:rFonts w:ascii="Arial" w:eastAsia="Times New Roman" w:hAnsi="Arial" w:cs="Arial"/>
          <w:color w:val="000000"/>
          <w:sz w:val="23"/>
          <w:szCs w:val="23"/>
          <w:lang w:eastAsia="ru-RU"/>
        </w:rPr>
        <w:t xml:space="preserve"> - полное фирменное наименование и адрес (место нахождения) продавца,</w:t>
      </w:r>
    </w:p>
    <w:p w:rsidR="00620303" w:rsidRPr="00620303" w:rsidRDefault="00620303" w:rsidP="00DB29E1">
      <w:pPr>
        <w:shd w:val="clear" w:color="auto" w:fill="FFFFFF"/>
        <w:spacing w:after="0"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 xml:space="preserve">· </w:t>
      </w:r>
      <w:proofErr w:type="gramStart"/>
      <w:r w:rsidRPr="00620303">
        <w:rPr>
          <w:rFonts w:ascii="Arial" w:eastAsia="Times New Roman" w:hAnsi="Arial" w:cs="Arial"/>
          <w:color w:val="000000"/>
          <w:sz w:val="23"/>
          <w:szCs w:val="23"/>
          <w:lang w:eastAsia="ru-RU"/>
        </w:rPr>
        <w:t>покупателе</w:t>
      </w:r>
      <w:proofErr w:type="gramEnd"/>
      <w:r w:rsidRPr="00620303">
        <w:rPr>
          <w:rFonts w:ascii="Arial" w:eastAsia="Times New Roman" w:hAnsi="Arial" w:cs="Arial"/>
          <w:color w:val="000000"/>
          <w:sz w:val="23"/>
          <w:szCs w:val="23"/>
          <w:lang w:eastAsia="ru-RU"/>
        </w:rPr>
        <w:t xml:space="preserve"> - фамилия, имя, отчество покупателя или указанного им лица (получателя),</w:t>
      </w:r>
    </w:p>
    <w:p w:rsidR="00620303" w:rsidRPr="00620303" w:rsidRDefault="00620303" w:rsidP="00DB29E1">
      <w:pPr>
        <w:shd w:val="clear" w:color="auto" w:fill="FFFFFF"/>
        <w:spacing w:after="0"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 xml:space="preserve">· </w:t>
      </w:r>
      <w:proofErr w:type="gramStart"/>
      <w:r w:rsidRPr="00620303">
        <w:rPr>
          <w:rFonts w:ascii="Arial" w:eastAsia="Times New Roman" w:hAnsi="Arial" w:cs="Arial"/>
          <w:color w:val="000000"/>
          <w:sz w:val="23"/>
          <w:szCs w:val="23"/>
          <w:lang w:eastAsia="ru-RU"/>
        </w:rPr>
        <w:t>адресе</w:t>
      </w:r>
      <w:proofErr w:type="gramEnd"/>
      <w:r w:rsidRPr="00620303">
        <w:rPr>
          <w:rFonts w:ascii="Arial" w:eastAsia="Times New Roman" w:hAnsi="Arial" w:cs="Arial"/>
          <w:color w:val="000000"/>
          <w:sz w:val="23"/>
          <w:szCs w:val="23"/>
          <w:lang w:eastAsia="ru-RU"/>
        </w:rPr>
        <w:t>, по которому следует доставить товар;</w:t>
      </w:r>
    </w:p>
    <w:p w:rsidR="00620303" w:rsidRPr="00620303" w:rsidRDefault="00620303" w:rsidP="00DB29E1">
      <w:pPr>
        <w:shd w:val="clear" w:color="auto" w:fill="FFFFFF"/>
        <w:spacing w:after="0"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 xml:space="preserve">· </w:t>
      </w:r>
      <w:proofErr w:type="gramStart"/>
      <w:r w:rsidRPr="00620303">
        <w:rPr>
          <w:rFonts w:ascii="Arial" w:eastAsia="Times New Roman" w:hAnsi="Arial" w:cs="Arial"/>
          <w:color w:val="000000"/>
          <w:sz w:val="23"/>
          <w:szCs w:val="23"/>
          <w:lang w:eastAsia="ru-RU"/>
        </w:rPr>
        <w:t>наименовании</w:t>
      </w:r>
      <w:proofErr w:type="gramEnd"/>
      <w:r w:rsidRPr="00620303">
        <w:rPr>
          <w:rFonts w:ascii="Arial" w:eastAsia="Times New Roman" w:hAnsi="Arial" w:cs="Arial"/>
          <w:color w:val="000000"/>
          <w:sz w:val="23"/>
          <w:szCs w:val="23"/>
          <w:lang w:eastAsia="ru-RU"/>
        </w:rPr>
        <w:t xml:space="preserve"> товара, артикула, марки, разновидности, количестве предметов, входящих в комплект приобретаемого товара.</w:t>
      </w:r>
    </w:p>
    <w:p w:rsidR="00620303" w:rsidRPr="00620303" w:rsidRDefault="00620303" w:rsidP="00DB29E1">
      <w:pPr>
        <w:shd w:val="clear" w:color="auto" w:fill="FFFFFF"/>
        <w:spacing w:after="0"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 цене товара;</w:t>
      </w:r>
    </w:p>
    <w:p w:rsidR="00620303" w:rsidRPr="00620303" w:rsidRDefault="00620303" w:rsidP="00DB29E1">
      <w:pPr>
        <w:shd w:val="clear" w:color="auto" w:fill="FFFFFF"/>
        <w:spacing w:after="0"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 xml:space="preserve">· </w:t>
      </w:r>
      <w:proofErr w:type="gramStart"/>
      <w:r w:rsidRPr="00620303">
        <w:rPr>
          <w:rFonts w:ascii="Arial" w:eastAsia="Times New Roman" w:hAnsi="Arial" w:cs="Arial"/>
          <w:color w:val="000000"/>
          <w:sz w:val="23"/>
          <w:szCs w:val="23"/>
          <w:lang w:eastAsia="ru-RU"/>
        </w:rPr>
        <w:t>виде</w:t>
      </w:r>
      <w:proofErr w:type="gramEnd"/>
      <w:r w:rsidRPr="00620303">
        <w:rPr>
          <w:rFonts w:ascii="Arial" w:eastAsia="Times New Roman" w:hAnsi="Arial" w:cs="Arial"/>
          <w:color w:val="000000"/>
          <w:sz w:val="23"/>
          <w:szCs w:val="23"/>
          <w:lang w:eastAsia="ru-RU"/>
        </w:rPr>
        <w:t xml:space="preserve"> услуги (при предоставлении), времени </w:t>
      </w:r>
      <w:proofErr w:type="spellStart"/>
      <w:r w:rsidRPr="00620303">
        <w:rPr>
          <w:rFonts w:ascii="Arial" w:eastAsia="Times New Roman" w:hAnsi="Arial" w:cs="Arial"/>
          <w:color w:val="000000"/>
          <w:sz w:val="23"/>
          <w:szCs w:val="23"/>
          <w:lang w:eastAsia="ru-RU"/>
        </w:rPr>
        <w:t>ее</w:t>
      </w:r>
      <w:proofErr w:type="spellEnd"/>
      <w:r w:rsidRPr="00620303">
        <w:rPr>
          <w:rFonts w:ascii="Arial" w:eastAsia="Times New Roman" w:hAnsi="Arial" w:cs="Arial"/>
          <w:color w:val="000000"/>
          <w:sz w:val="23"/>
          <w:szCs w:val="23"/>
          <w:lang w:eastAsia="ru-RU"/>
        </w:rPr>
        <w:t xml:space="preserve"> исполнения и стоимости;</w:t>
      </w:r>
    </w:p>
    <w:p w:rsidR="00620303" w:rsidRPr="00620303" w:rsidRDefault="00620303" w:rsidP="00DB29E1">
      <w:pPr>
        <w:shd w:val="clear" w:color="auto" w:fill="FFFFFF"/>
        <w:spacing w:after="0"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 xml:space="preserve">· </w:t>
      </w:r>
      <w:proofErr w:type="gramStart"/>
      <w:r w:rsidRPr="00620303">
        <w:rPr>
          <w:rFonts w:ascii="Arial" w:eastAsia="Times New Roman" w:hAnsi="Arial" w:cs="Arial"/>
          <w:color w:val="000000"/>
          <w:sz w:val="23"/>
          <w:szCs w:val="23"/>
          <w:lang w:eastAsia="ru-RU"/>
        </w:rPr>
        <w:t>обязательствах</w:t>
      </w:r>
      <w:proofErr w:type="gramEnd"/>
      <w:r w:rsidRPr="00620303">
        <w:rPr>
          <w:rFonts w:ascii="Arial" w:eastAsia="Times New Roman" w:hAnsi="Arial" w:cs="Arial"/>
          <w:color w:val="000000"/>
          <w:sz w:val="23"/>
          <w:szCs w:val="23"/>
          <w:lang w:eastAsia="ru-RU"/>
        </w:rPr>
        <w:t xml:space="preserve"> покупателя.</w:t>
      </w:r>
    </w:p>
    <w:p w:rsidR="00620303" w:rsidRPr="00620303" w:rsidRDefault="00620303"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Обязательства продавца по передаче товара и иные обязательства, связанные с передачей товара, возникают с момента получения продавцом соответствующего сообщения от покупателя о намерении заказать ту или иную продукцию.</w:t>
      </w:r>
    </w:p>
    <w:p w:rsidR="00620303" w:rsidRPr="00620303" w:rsidRDefault="00620303"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 xml:space="preserve">Договор считается </w:t>
      </w:r>
      <w:proofErr w:type="spellStart"/>
      <w:r w:rsidRPr="00620303">
        <w:rPr>
          <w:rFonts w:ascii="Arial" w:eastAsia="Times New Roman" w:hAnsi="Arial" w:cs="Arial"/>
          <w:color w:val="000000"/>
          <w:sz w:val="23"/>
          <w:szCs w:val="23"/>
          <w:lang w:eastAsia="ru-RU"/>
        </w:rPr>
        <w:t>заключенным</w:t>
      </w:r>
      <w:proofErr w:type="spellEnd"/>
      <w:r w:rsidRPr="00620303">
        <w:rPr>
          <w:rFonts w:ascii="Arial" w:eastAsia="Times New Roman" w:hAnsi="Arial" w:cs="Arial"/>
          <w:color w:val="000000"/>
          <w:sz w:val="23"/>
          <w:szCs w:val="23"/>
          <w:lang w:eastAsia="ru-RU"/>
        </w:rPr>
        <w:t xml:space="preserve"> после того как продавец выдал покупателю кассовый или товарный чек, либо иной документ, подтверждающий оплату товара.</w:t>
      </w:r>
    </w:p>
    <w:p w:rsidR="00620303" w:rsidRPr="00620303" w:rsidRDefault="00620303"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 xml:space="preserve">Если покупатель осуществляет оплату в безналичной форме или берет предмет торговли в кредит (за исключением оплаты с использованием банковских </w:t>
      </w:r>
      <w:proofErr w:type="spellStart"/>
      <w:r w:rsidRPr="00620303">
        <w:rPr>
          <w:rFonts w:ascii="Arial" w:eastAsia="Times New Roman" w:hAnsi="Arial" w:cs="Arial"/>
          <w:color w:val="000000"/>
          <w:sz w:val="23"/>
          <w:szCs w:val="23"/>
          <w:lang w:eastAsia="ru-RU"/>
        </w:rPr>
        <w:t>платежных</w:t>
      </w:r>
      <w:proofErr w:type="spellEnd"/>
      <w:r w:rsidRPr="00620303">
        <w:rPr>
          <w:rFonts w:ascii="Arial" w:eastAsia="Times New Roman" w:hAnsi="Arial" w:cs="Arial"/>
          <w:color w:val="000000"/>
          <w:sz w:val="23"/>
          <w:szCs w:val="23"/>
          <w:lang w:eastAsia="ru-RU"/>
        </w:rPr>
        <w:t xml:space="preserve"> </w:t>
      </w:r>
      <w:proofErr w:type="gramStart"/>
      <w:r w:rsidRPr="00620303">
        <w:rPr>
          <w:rFonts w:ascii="Arial" w:eastAsia="Times New Roman" w:hAnsi="Arial" w:cs="Arial"/>
          <w:color w:val="000000"/>
          <w:sz w:val="23"/>
          <w:szCs w:val="23"/>
          <w:lang w:eastAsia="ru-RU"/>
        </w:rPr>
        <w:t xml:space="preserve">карт) </w:t>
      </w:r>
      <w:proofErr w:type="gramEnd"/>
      <w:r w:rsidRPr="00620303">
        <w:rPr>
          <w:rFonts w:ascii="Arial" w:eastAsia="Times New Roman" w:hAnsi="Arial" w:cs="Arial"/>
          <w:color w:val="000000"/>
          <w:sz w:val="23"/>
          <w:szCs w:val="23"/>
          <w:lang w:eastAsia="ru-RU"/>
        </w:rPr>
        <w:t xml:space="preserve">продавец обязан подтвердить передачу товара </w:t>
      </w:r>
      <w:proofErr w:type="spellStart"/>
      <w:r w:rsidRPr="00620303">
        <w:rPr>
          <w:rFonts w:ascii="Arial" w:eastAsia="Times New Roman" w:hAnsi="Arial" w:cs="Arial"/>
          <w:color w:val="000000"/>
          <w:sz w:val="23"/>
          <w:szCs w:val="23"/>
          <w:lang w:eastAsia="ru-RU"/>
        </w:rPr>
        <w:t>путем</w:t>
      </w:r>
      <w:proofErr w:type="spellEnd"/>
      <w:r w:rsidRPr="00620303">
        <w:rPr>
          <w:rFonts w:ascii="Arial" w:eastAsia="Times New Roman" w:hAnsi="Arial" w:cs="Arial"/>
          <w:color w:val="000000"/>
          <w:sz w:val="23"/>
          <w:szCs w:val="23"/>
          <w:lang w:eastAsia="ru-RU"/>
        </w:rPr>
        <w:t xml:space="preserve"> составления накладной или акта сдачи-</w:t>
      </w:r>
      <w:proofErr w:type="spellStart"/>
      <w:r w:rsidRPr="00620303">
        <w:rPr>
          <w:rFonts w:ascii="Arial" w:eastAsia="Times New Roman" w:hAnsi="Arial" w:cs="Arial"/>
          <w:color w:val="000000"/>
          <w:sz w:val="23"/>
          <w:szCs w:val="23"/>
          <w:lang w:eastAsia="ru-RU"/>
        </w:rPr>
        <w:t>приемки</w:t>
      </w:r>
      <w:proofErr w:type="spellEnd"/>
      <w:r w:rsidRPr="00620303">
        <w:rPr>
          <w:rFonts w:ascii="Arial" w:eastAsia="Times New Roman" w:hAnsi="Arial" w:cs="Arial"/>
          <w:color w:val="000000"/>
          <w:sz w:val="23"/>
          <w:szCs w:val="23"/>
          <w:lang w:eastAsia="ru-RU"/>
        </w:rPr>
        <w:t xml:space="preserve"> товара.</w:t>
      </w:r>
    </w:p>
    <w:p w:rsidR="00620303" w:rsidRPr="00620303" w:rsidRDefault="00620303"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proofErr w:type="gramStart"/>
      <w:r w:rsidRPr="00620303">
        <w:rPr>
          <w:rFonts w:ascii="Arial" w:eastAsia="Times New Roman" w:hAnsi="Arial" w:cs="Arial"/>
          <w:color w:val="000000"/>
          <w:sz w:val="23"/>
          <w:szCs w:val="23"/>
          <w:lang w:eastAsia="ru-RU"/>
        </w:rPr>
        <w:t xml:space="preserve">В момент доставки товара, одновременно с ним, продавец обязан представить в письменной форме, </w:t>
      </w:r>
      <w:proofErr w:type="spellStart"/>
      <w:r w:rsidRPr="00620303">
        <w:rPr>
          <w:rFonts w:ascii="Arial" w:eastAsia="Times New Roman" w:hAnsi="Arial" w:cs="Arial"/>
          <w:color w:val="000000"/>
          <w:sz w:val="23"/>
          <w:szCs w:val="23"/>
          <w:lang w:eastAsia="ru-RU"/>
        </w:rPr>
        <w:t>путем</w:t>
      </w:r>
      <w:proofErr w:type="spellEnd"/>
      <w:r w:rsidRPr="00620303">
        <w:rPr>
          <w:rFonts w:ascii="Arial" w:eastAsia="Times New Roman" w:hAnsi="Arial" w:cs="Arial"/>
          <w:color w:val="000000"/>
          <w:sz w:val="23"/>
          <w:szCs w:val="23"/>
          <w:lang w:eastAsia="ru-RU"/>
        </w:rPr>
        <w:t xml:space="preserve"> размещения на продукции, на электронных носителях, прикладываемых к товару, в самом изделии (на электронной плате внутри </w:t>
      </w:r>
      <w:proofErr w:type="spellStart"/>
      <w:r w:rsidRPr="00620303">
        <w:rPr>
          <w:rFonts w:ascii="Arial" w:eastAsia="Times New Roman" w:hAnsi="Arial" w:cs="Arial"/>
          <w:color w:val="000000"/>
          <w:sz w:val="23"/>
          <w:szCs w:val="23"/>
          <w:lang w:eastAsia="ru-RU"/>
        </w:rPr>
        <w:t>электротовара</w:t>
      </w:r>
      <w:proofErr w:type="spellEnd"/>
      <w:r w:rsidRPr="00620303">
        <w:rPr>
          <w:rFonts w:ascii="Arial" w:eastAsia="Times New Roman" w:hAnsi="Arial" w:cs="Arial"/>
          <w:color w:val="000000"/>
          <w:sz w:val="23"/>
          <w:szCs w:val="23"/>
          <w:lang w:eastAsia="ru-RU"/>
        </w:rPr>
        <w:t xml:space="preserve"> в разделе меню), на таре, упаковке, ярлыке, этикетке, в технической документации, всю ту информацию, которая была выложена на сайте.</w:t>
      </w:r>
      <w:proofErr w:type="gramEnd"/>
    </w:p>
    <w:p w:rsidR="00620303" w:rsidRPr="00620303" w:rsidRDefault="00620303"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Для доставки товаров в место, указанное покупателем, продавец может использовать услуги третьих лиц (с обязательным информированием об этом покупателя).</w:t>
      </w:r>
    </w:p>
    <w:p w:rsidR="00620303" w:rsidRPr="00620303" w:rsidRDefault="00620303"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proofErr w:type="gramStart"/>
      <w:r w:rsidRPr="00620303">
        <w:rPr>
          <w:rFonts w:ascii="Arial" w:eastAsia="Times New Roman" w:hAnsi="Arial" w:cs="Arial"/>
          <w:color w:val="000000"/>
          <w:sz w:val="23"/>
          <w:szCs w:val="23"/>
          <w:lang w:eastAsia="ru-RU"/>
        </w:rPr>
        <w:t>В случае если доставка товара произведена в установленные договором сроки, но по каким-либо причинам покупатель не смог принять товар, последующая доставка производится в новые сроки, согласованные с продавцом, после повторной оплаты покупателем стоимости услуг по доставке товара.</w:t>
      </w:r>
      <w:proofErr w:type="gramEnd"/>
    </w:p>
    <w:p w:rsidR="00620303" w:rsidRPr="00620303" w:rsidRDefault="00620303"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Если по какой-либо причине покупатель решил вернуть покупку надлежащего качества, то продавец возвращает покупателю полную сумму за товар, за исключением расходов покупателя на доставку.</w:t>
      </w:r>
    </w:p>
    <w:p w:rsidR="00620303" w:rsidRPr="00620303" w:rsidRDefault="00620303"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В случае</w:t>
      </w:r>
      <w:proofErr w:type="gramStart"/>
      <w:r w:rsidRPr="00620303">
        <w:rPr>
          <w:rFonts w:ascii="Arial" w:eastAsia="Times New Roman" w:hAnsi="Arial" w:cs="Arial"/>
          <w:color w:val="000000"/>
          <w:sz w:val="23"/>
          <w:szCs w:val="23"/>
          <w:lang w:eastAsia="ru-RU"/>
        </w:rPr>
        <w:t>,</w:t>
      </w:r>
      <w:proofErr w:type="gramEnd"/>
      <w:r w:rsidRPr="00620303">
        <w:rPr>
          <w:rFonts w:ascii="Arial" w:eastAsia="Times New Roman" w:hAnsi="Arial" w:cs="Arial"/>
          <w:color w:val="000000"/>
          <w:sz w:val="23"/>
          <w:szCs w:val="23"/>
          <w:lang w:eastAsia="ru-RU"/>
        </w:rPr>
        <w:t xml:space="preserve"> если информация о товаре, выложенная на сайте не соответствует доставленной продукции или нарушены условия доставки товара, покупатель вправе отказаться от покупки, при этом продавец обязан вернуть покупателю денежные средства.</w:t>
      </w:r>
    </w:p>
    <w:p w:rsidR="00620303" w:rsidRPr="00620303" w:rsidRDefault="00620303"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Если вам доставили товар ненадлежащего качества, вы вправе потребовать:</w:t>
      </w:r>
    </w:p>
    <w:p w:rsidR="00620303" w:rsidRPr="00620303" w:rsidRDefault="00620303"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lastRenderedPageBreak/>
        <w:t>· безвозмездного устранения недостатков товара или возмещения расходов на их исправление покупателем или третьим лицом;</w:t>
      </w:r>
    </w:p>
    <w:p w:rsidR="00620303" w:rsidRPr="00620303" w:rsidRDefault="00620303"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 соразмерного уменьшения покупной цены;</w:t>
      </w:r>
    </w:p>
    <w:p w:rsidR="00620303" w:rsidRPr="00620303" w:rsidRDefault="00620303"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 xml:space="preserve">· замены на товар аналогичной марки (модели, артикула) или на такой же товар другой марки (модели, артикула) с соответствующим </w:t>
      </w:r>
      <w:proofErr w:type="spellStart"/>
      <w:r w:rsidRPr="00620303">
        <w:rPr>
          <w:rFonts w:ascii="Arial" w:eastAsia="Times New Roman" w:hAnsi="Arial" w:cs="Arial"/>
          <w:color w:val="000000"/>
          <w:sz w:val="23"/>
          <w:szCs w:val="23"/>
          <w:lang w:eastAsia="ru-RU"/>
        </w:rPr>
        <w:t>перерасчетом</w:t>
      </w:r>
      <w:proofErr w:type="spellEnd"/>
      <w:r w:rsidRPr="00620303">
        <w:rPr>
          <w:rFonts w:ascii="Arial" w:eastAsia="Times New Roman" w:hAnsi="Arial" w:cs="Arial"/>
          <w:color w:val="000000"/>
          <w:sz w:val="23"/>
          <w:szCs w:val="23"/>
          <w:lang w:eastAsia="ru-RU"/>
        </w:rPr>
        <w:t xml:space="preserve"> покупной цены.</w:t>
      </w:r>
    </w:p>
    <w:p w:rsidR="00620303" w:rsidRPr="00620303" w:rsidRDefault="00620303"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При этом в отношении технически сложных и дорогостоящих товаров эти требования покупателя подлежат удовлетворению в случае обнаружения существенных недостатков.</w:t>
      </w:r>
    </w:p>
    <w:p w:rsidR="00620303" w:rsidRPr="00620303" w:rsidRDefault="00620303"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proofErr w:type="gramStart"/>
      <w:r w:rsidRPr="00620303">
        <w:rPr>
          <w:rFonts w:ascii="Arial" w:eastAsia="Times New Roman" w:hAnsi="Arial" w:cs="Arial"/>
          <w:color w:val="000000"/>
          <w:sz w:val="23"/>
          <w:szCs w:val="23"/>
          <w:lang w:eastAsia="ru-RU"/>
        </w:rPr>
        <w:t>При возврате товара ненадлежащего качества отсутствие у покупателя документа, подтверждающего факт и условия покупки товара, не лишает его возможности ссылаться на другие доказательства приобретения товара у продавца.</w:t>
      </w:r>
      <w:proofErr w:type="gramEnd"/>
    </w:p>
    <w:p w:rsidR="00620303" w:rsidRPr="00620303" w:rsidRDefault="00620303"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Информация о порядке и сроках возврата товара должна содержать:</w:t>
      </w:r>
    </w:p>
    <w:p w:rsidR="00620303" w:rsidRPr="00620303" w:rsidRDefault="00620303"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 адрес (место нахождения) продавца, по которому осуществляется возврат товара;</w:t>
      </w:r>
    </w:p>
    <w:p w:rsidR="00620303" w:rsidRPr="00620303" w:rsidRDefault="00620303"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 режим работы продавца;</w:t>
      </w:r>
    </w:p>
    <w:p w:rsidR="00620303" w:rsidRPr="00620303" w:rsidRDefault="00620303"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 xml:space="preserve">· максимальный срок, в течение которого товар может быть </w:t>
      </w:r>
      <w:proofErr w:type="spellStart"/>
      <w:r w:rsidRPr="00620303">
        <w:rPr>
          <w:rFonts w:ascii="Arial" w:eastAsia="Times New Roman" w:hAnsi="Arial" w:cs="Arial"/>
          <w:color w:val="000000"/>
          <w:sz w:val="23"/>
          <w:szCs w:val="23"/>
          <w:lang w:eastAsia="ru-RU"/>
        </w:rPr>
        <w:t>возвращен</w:t>
      </w:r>
      <w:proofErr w:type="spellEnd"/>
      <w:r w:rsidRPr="00620303">
        <w:rPr>
          <w:rFonts w:ascii="Arial" w:eastAsia="Times New Roman" w:hAnsi="Arial" w:cs="Arial"/>
          <w:color w:val="000000"/>
          <w:sz w:val="23"/>
          <w:szCs w:val="23"/>
          <w:lang w:eastAsia="ru-RU"/>
        </w:rPr>
        <w:t xml:space="preserve"> продавцу,</w:t>
      </w:r>
    </w:p>
    <w:p w:rsidR="00620303" w:rsidRPr="00620303" w:rsidRDefault="00620303"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 предупреждение о необходимости сохранения товарного вида, потребительских свойств товара надлежащего качества до возврата его продавцу, а также документов, подтверждающих заключение договора;</w:t>
      </w:r>
    </w:p>
    <w:p w:rsidR="00620303" w:rsidRPr="00620303" w:rsidRDefault="00620303"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 срок и порядок возврата суммы, уплаченной покупателем за товар.</w:t>
      </w:r>
    </w:p>
    <w:p w:rsidR="00620303" w:rsidRDefault="00620303"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620303">
        <w:rPr>
          <w:rFonts w:ascii="Arial" w:eastAsia="Times New Roman" w:hAnsi="Arial" w:cs="Arial"/>
          <w:color w:val="000000"/>
          <w:sz w:val="23"/>
          <w:szCs w:val="23"/>
          <w:lang w:eastAsia="ru-RU"/>
        </w:rPr>
        <w:t xml:space="preserve">Даже если вы оплатили товар </w:t>
      </w:r>
      <w:proofErr w:type="spellStart"/>
      <w:r w:rsidRPr="00620303">
        <w:rPr>
          <w:rFonts w:ascii="Arial" w:eastAsia="Times New Roman" w:hAnsi="Arial" w:cs="Arial"/>
          <w:color w:val="000000"/>
          <w:sz w:val="23"/>
          <w:szCs w:val="23"/>
          <w:lang w:eastAsia="ru-RU"/>
        </w:rPr>
        <w:t>путем</w:t>
      </w:r>
      <w:proofErr w:type="spellEnd"/>
      <w:r w:rsidRPr="00620303">
        <w:rPr>
          <w:rFonts w:ascii="Arial" w:eastAsia="Times New Roman" w:hAnsi="Arial" w:cs="Arial"/>
          <w:color w:val="000000"/>
          <w:sz w:val="23"/>
          <w:szCs w:val="23"/>
          <w:lang w:eastAsia="ru-RU"/>
        </w:rPr>
        <w:t xml:space="preserve"> перевода средств на </w:t>
      </w:r>
      <w:proofErr w:type="spellStart"/>
      <w:r w:rsidRPr="00620303">
        <w:rPr>
          <w:rFonts w:ascii="Arial" w:eastAsia="Times New Roman" w:hAnsi="Arial" w:cs="Arial"/>
          <w:color w:val="000000"/>
          <w:sz w:val="23"/>
          <w:szCs w:val="23"/>
          <w:lang w:eastAsia="ru-RU"/>
        </w:rPr>
        <w:t>счет</w:t>
      </w:r>
      <w:proofErr w:type="spellEnd"/>
      <w:r w:rsidRPr="00620303">
        <w:rPr>
          <w:rFonts w:ascii="Arial" w:eastAsia="Times New Roman" w:hAnsi="Arial" w:cs="Arial"/>
          <w:color w:val="000000"/>
          <w:sz w:val="23"/>
          <w:szCs w:val="23"/>
          <w:lang w:eastAsia="ru-RU"/>
        </w:rPr>
        <w:t xml:space="preserve"> третьего лица, указанного продавцом, то все равно это не освобождает продавца от обязанности осуществить возврат уплаченной покупателем суммы при возврате товара как надлежащего, так и ненадлежащего качества.</w:t>
      </w:r>
    </w:p>
    <w:p w:rsidR="00373E04" w:rsidRPr="00620303" w:rsidRDefault="00373E04"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373E04">
        <w:rPr>
          <w:rFonts w:ascii="Arial" w:eastAsia="Times New Roman" w:hAnsi="Arial" w:cs="Arial"/>
          <w:color w:val="000000"/>
          <w:sz w:val="23"/>
          <w:szCs w:val="23"/>
          <w:lang w:eastAsia="ru-RU"/>
        </w:rPr>
        <w:t>http://souz-potrebiteley.ru/main/news/</w:t>
      </w:r>
    </w:p>
    <w:p w:rsidR="00F47E7D" w:rsidRDefault="00F47E7D" w:rsidP="00DB29E1">
      <w:pPr>
        <w:shd w:val="clear" w:color="auto" w:fill="FFFFFF"/>
        <w:spacing w:before="75" w:after="100" w:afterAutospacing="1" w:line="240" w:lineRule="auto"/>
        <w:jc w:val="center"/>
        <w:outlineLvl w:val="0"/>
        <w:rPr>
          <w:rFonts w:ascii="Arial" w:eastAsia="Times New Roman" w:hAnsi="Arial" w:cs="Arial"/>
          <w:b/>
          <w:bCs/>
          <w:color w:val="000000"/>
          <w:kern w:val="36"/>
          <w:sz w:val="27"/>
          <w:szCs w:val="27"/>
          <w:lang w:eastAsia="ru-RU"/>
        </w:rPr>
      </w:pPr>
      <w:r>
        <w:rPr>
          <w:rFonts w:ascii="Arial" w:eastAsia="Times New Roman" w:hAnsi="Arial" w:cs="Arial"/>
          <w:b/>
          <w:bCs/>
          <w:color w:val="000000"/>
          <w:kern w:val="36"/>
          <w:sz w:val="27"/>
          <w:szCs w:val="27"/>
          <w:lang w:eastAsia="ru-RU"/>
        </w:rPr>
        <w:br w:type="page"/>
      </w:r>
    </w:p>
    <w:p w:rsidR="00850515" w:rsidRPr="00850515" w:rsidRDefault="00F47E7D" w:rsidP="00DB29E1">
      <w:pPr>
        <w:shd w:val="clear" w:color="auto" w:fill="FFFFFF"/>
        <w:spacing w:before="75" w:after="100" w:afterAutospacing="1" w:line="240" w:lineRule="auto"/>
        <w:jc w:val="center"/>
        <w:outlineLvl w:val="0"/>
        <w:rPr>
          <w:rFonts w:ascii="Arial" w:eastAsia="Times New Roman" w:hAnsi="Arial" w:cs="Arial"/>
          <w:b/>
          <w:bCs/>
          <w:color w:val="000000"/>
          <w:kern w:val="36"/>
          <w:sz w:val="27"/>
          <w:szCs w:val="27"/>
          <w:lang w:eastAsia="ru-RU"/>
        </w:rPr>
      </w:pPr>
      <w:r w:rsidRPr="00620303">
        <w:rPr>
          <w:rFonts w:ascii="Arial" w:eastAsia="Times New Roman" w:hAnsi="Arial" w:cs="Arial"/>
          <w:b/>
          <w:bCs/>
          <w:color w:val="000000"/>
          <w:kern w:val="36"/>
          <w:sz w:val="27"/>
          <w:szCs w:val="27"/>
          <w:lang w:eastAsia="ru-RU"/>
        </w:rPr>
        <w:lastRenderedPageBreak/>
        <w:t>ВНИМАНИЮ ПОТРЕБИТЕЛЯ:</w:t>
      </w:r>
      <w:r>
        <w:rPr>
          <w:rFonts w:ascii="Arial" w:eastAsia="Times New Roman" w:hAnsi="Arial" w:cs="Arial"/>
          <w:b/>
          <w:bCs/>
          <w:color w:val="000000"/>
          <w:kern w:val="36"/>
          <w:sz w:val="27"/>
          <w:szCs w:val="27"/>
          <w:lang w:eastAsia="ru-RU"/>
        </w:rPr>
        <w:t xml:space="preserve"> </w:t>
      </w:r>
      <w:r w:rsidR="00850515" w:rsidRPr="00850515">
        <w:rPr>
          <w:rFonts w:ascii="Arial" w:eastAsia="Times New Roman" w:hAnsi="Arial" w:cs="Arial"/>
          <w:b/>
          <w:bCs/>
          <w:color w:val="000000"/>
          <w:kern w:val="36"/>
          <w:sz w:val="27"/>
          <w:szCs w:val="27"/>
          <w:lang w:eastAsia="ru-RU"/>
        </w:rPr>
        <w:t xml:space="preserve">Руководитель </w:t>
      </w:r>
      <w:proofErr w:type="spellStart"/>
      <w:r w:rsidR="00850515" w:rsidRPr="00850515">
        <w:rPr>
          <w:rFonts w:ascii="Arial" w:eastAsia="Times New Roman" w:hAnsi="Arial" w:cs="Arial"/>
          <w:b/>
          <w:bCs/>
          <w:color w:val="000000"/>
          <w:kern w:val="36"/>
          <w:sz w:val="27"/>
          <w:szCs w:val="27"/>
          <w:lang w:eastAsia="ru-RU"/>
        </w:rPr>
        <w:t>Роспотребнадзора</w:t>
      </w:r>
      <w:proofErr w:type="spellEnd"/>
      <w:r w:rsidR="00850515" w:rsidRPr="00850515">
        <w:rPr>
          <w:rFonts w:ascii="Arial" w:eastAsia="Times New Roman" w:hAnsi="Arial" w:cs="Arial"/>
          <w:b/>
          <w:bCs/>
          <w:color w:val="000000"/>
          <w:kern w:val="36"/>
          <w:sz w:val="27"/>
          <w:szCs w:val="27"/>
          <w:lang w:eastAsia="ru-RU"/>
        </w:rPr>
        <w:t xml:space="preserve"> Анна Попова выступила </w:t>
      </w:r>
      <w:proofErr w:type="gramStart"/>
      <w:r w:rsidR="00850515" w:rsidRPr="00850515">
        <w:rPr>
          <w:rFonts w:ascii="Arial" w:eastAsia="Times New Roman" w:hAnsi="Arial" w:cs="Arial"/>
          <w:b/>
          <w:bCs/>
          <w:color w:val="000000"/>
          <w:kern w:val="36"/>
          <w:sz w:val="27"/>
          <w:szCs w:val="27"/>
          <w:lang w:eastAsia="ru-RU"/>
        </w:rPr>
        <w:t>с докладом о национальной системе защиты прав потребителей на правительственном часе в Совете</w:t>
      </w:r>
      <w:proofErr w:type="gramEnd"/>
      <w:r w:rsidR="00850515" w:rsidRPr="00850515">
        <w:rPr>
          <w:rFonts w:ascii="Arial" w:eastAsia="Times New Roman" w:hAnsi="Arial" w:cs="Arial"/>
          <w:b/>
          <w:bCs/>
          <w:color w:val="000000"/>
          <w:kern w:val="36"/>
          <w:sz w:val="27"/>
          <w:szCs w:val="27"/>
          <w:lang w:eastAsia="ru-RU"/>
        </w:rPr>
        <w:t xml:space="preserve"> Федерации</w:t>
      </w:r>
    </w:p>
    <w:p w:rsidR="00850515" w:rsidRPr="00850515" w:rsidRDefault="00850515"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proofErr w:type="gramStart"/>
      <w:r w:rsidRPr="00850515">
        <w:rPr>
          <w:rFonts w:ascii="Arial" w:eastAsia="Times New Roman" w:hAnsi="Arial" w:cs="Arial"/>
          <w:color w:val="000000"/>
          <w:sz w:val="23"/>
          <w:szCs w:val="23"/>
          <w:lang w:eastAsia="ru-RU"/>
        </w:rPr>
        <w:t>Руководитель Федеральной службы по надзору в сфере защиты прав потребителей и благополучия человека, главный государственный санитарный врач РФ Анна Попова выступила на правительственном часе в Совете Федерации.</w:t>
      </w:r>
      <w:proofErr w:type="gramEnd"/>
      <w:r w:rsidRPr="00850515">
        <w:rPr>
          <w:rFonts w:ascii="Arial" w:eastAsia="Times New Roman" w:hAnsi="Arial" w:cs="Arial"/>
          <w:color w:val="000000"/>
          <w:sz w:val="23"/>
          <w:szCs w:val="23"/>
          <w:lang w:eastAsia="ru-RU"/>
        </w:rPr>
        <w:t xml:space="preserve"> Она рассказала о результатах деятельности </w:t>
      </w:r>
      <w:proofErr w:type="spellStart"/>
      <w:r w:rsidRPr="00850515">
        <w:rPr>
          <w:rFonts w:ascii="Arial" w:eastAsia="Times New Roman" w:hAnsi="Arial" w:cs="Arial"/>
          <w:color w:val="000000"/>
          <w:sz w:val="23"/>
          <w:szCs w:val="23"/>
          <w:lang w:eastAsia="ru-RU"/>
        </w:rPr>
        <w:t>Роспотребнадзора</w:t>
      </w:r>
      <w:proofErr w:type="spellEnd"/>
      <w:r w:rsidRPr="00850515">
        <w:rPr>
          <w:rFonts w:ascii="Arial" w:eastAsia="Times New Roman" w:hAnsi="Arial" w:cs="Arial"/>
          <w:color w:val="000000"/>
          <w:sz w:val="23"/>
          <w:szCs w:val="23"/>
          <w:lang w:eastAsia="ru-RU"/>
        </w:rPr>
        <w:t xml:space="preserve"> в сфере защиты прав потребителей.</w:t>
      </w:r>
    </w:p>
    <w:p w:rsidR="00850515" w:rsidRPr="00850515" w:rsidRDefault="00850515"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850515">
        <w:rPr>
          <w:rFonts w:ascii="Arial" w:eastAsia="Times New Roman" w:hAnsi="Arial" w:cs="Arial"/>
          <w:color w:val="000000"/>
          <w:sz w:val="23"/>
          <w:szCs w:val="23"/>
          <w:lang w:eastAsia="ru-RU"/>
        </w:rPr>
        <w:t>«Защита прав потребителей одна из важнейших государственных задач, определяющих качество жизни граждан. Мировое экспертное сообщество признало российский закон «О защите прав потребителей» одним из лучших. Он до сих пор является востребованным законодательным актом и постоянно совершенствуется», - заявила Анна Попова.</w:t>
      </w:r>
    </w:p>
    <w:p w:rsidR="00850515" w:rsidRPr="00850515" w:rsidRDefault="00850515"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850515">
        <w:rPr>
          <w:rFonts w:ascii="Arial" w:eastAsia="Times New Roman" w:hAnsi="Arial" w:cs="Arial"/>
          <w:color w:val="000000"/>
          <w:sz w:val="23"/>
          <w:szCs w:val="23"/>
          <w:lang w:eastAsia="ru-RU"/>
        </w:rPr>
        <w:t>По словам Анны Поповой, для оперативного реагирования на новые вызовы, в России выстроена многоуровневая национальная система защиты прав потребителей, которая включает федеральный, региональный и муниципальный уровни.</w:t>
      </w:r>
    </w:p>
    <w:p w:rsidR="00850515" w:rsidRPr="00850515" w:rsidRDefault="00850515"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850515">
        <w:rPr>
          <w:rFonts w:ascii="Arial" w:eastAsia="Times New Roman" w:hAnsi="Arial" w:cs="Arial"/>
          <w:color w:val="000000"/>
          <w:sz w:val="23"/>
          <w:szCs w:val="23"/>
          <w:lang w:eastAsia="ru-RU"/>
        </w:rPr>
        <w:t>По вопросам, так или иначе связанным с защитой прав потребителей, в органы местного самоуправления поступает большое количество обращений граждан – более 300 тысяч в год.</w:t>
      </w:r>
    </w:p>
    <w:p w:rsidR="00850515" w:rsidRPr="00850515" w:rsidRDefault="00850515"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850515">
        <w:rPr>
          <w:rFonts w:ascii="Arial" w:eastAsia="Times New Roman" w:hAnsi="Arial" w:cs="Arial"/>
          <w:color w:val="000000"/>
          <w:sz w:val="23"/>
          <w:szCs w:val="23"/>
          <w:lang w:eastAsia="ru-RU"/>
        </w:rPr>
        <w:t xml:space="preserve">Важнейшим элементом государственной </w:t>
      </w:r>
      <w:proofErr w:type="gramStart"/>
      <w:r w:rsidRPr="00850515">
        <w:rPr>
          <w:rFonts w:ascii="Arial" w:eastAsia="Times New Roman" w:hAnsi="Arial" w:cs="Arial"/>
          <w:color w:val="000000"/>
          <w:sz w:val="23"/>
          <w:szCs w:val="23"/>
          <w:lang w:eastAsia="ru-RU"/>
        </w:rPr>
        <w:t>политики в области защиты прав потребителей</w:t>
      </w:r>
      <w:proofErr w:type="gramEnd"/>
      <w:r w:rsidRPr="00850515">
        <w:rPr>
          <w:rFonts w:ascii="Arial" w:eastAsia="Times New Roman" w:hAnsi="Arial" w:cs="Arial"/>
          <w:color w:val="000000"/>
          <w:sz w:val="23"/>
          <w:szCs w:val="23"/>
          <w:lang w:eastAsia="ru-RU"/>
        </w:rPr>
        <w:t xml:space="preserve"> является возможность прямого диалога. Сегодня для потребителей в </w:t>
      </w:r>
      <w:proofErr w:type="spellStart"/>
      <w:r w:rsidRPr="00850515">
        <w:rPr>
          <w:rFonts w:ascii="Arial" w:eastAsia="Times New Roman" w:hAnsi="Arial" w:cs="Arial"/>
          <w:color w:val="000000"/>
          <w:sz w:val="23"/>
          <w:szCs w:val="23"/>
          <w:lang w:eastAsia="ru-RU"/>
        </w:rPr>
        <w:t>Роспотребнадзоре</w:t>
      </w:r>
      <w:proofErr w:type="spellEnd"/>
      <w:r w:rsidRPr="00850515">
        <w:rPr>
          <w:rFonts w:ascii="Arial" w:eastAsia="Times New Roman" w:hAnsi="Arial" w:cs="Arial"/>
          <w:color w:val="000000"/>
          <w:sz w:val="23"/>
          <w:szCs w:val="23"/>
          <w:lang w:eastAsia="ru-RU"/>
        </w:rPr>
        <w:t xml:space="preserve"> открыты все каналы связи – это и личный приём в 640 консультационных центрах и пунктах во всех регионах страны, с жалобой также можно обратиться по «горячей линии» по телефону, или подать обращение в электронном виде. Сегодня таких жалоб в общей структуре обращений более 80%.</w:t>
      </w:r>
    </w:p>
    <w:p w:rsidR="00850515" w:rsidRPr="00850515" w:rsidRDefault="00850515"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850515">
        <w:rPr>
          <w:rFonts w:ascii="Arial" w:eastAsia="Times New Roman" w:hAnsi="Arial" w:cs="Arial"/>
          <w:color w:val="000000"/>
          <w:sz w:val="23"/>
          <w:szCs w:val="23"/>
          <w:lang w:eastAsia="ru-RU"/>
        </w:rPr>
        <w:t>«Задачи защиты прав потребителей невозможно решать раз и навсегда каким-то одним способом. Они тесно связаны с развитием экономики, появлением новых товаров и услуг, изменением законодательства. Поэтому мы должны уметь прогнозировать будущие риски и своевременно на них реагировать», — сказала Анна Попова.</w:t>
      </w:r>
    </w:p>
    <w:p w:rsidR="00850515" w:rsidRPr="00850515" w:rsidRDefault="00850515"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850515">
        <w:rPr>
          <w:rFonts w:ascii="Arial" w:eastAsia="Times New Roman" w:hAnsi="Arial" w:cs="Arial"/>
          <w:color w:val="000000"/>
          <w:sz w:val="23"/>
          <w:szCs w:val="23"/>
          <w:lang w:eastAsia="ru-RU"/>
        </w:rPr>
        <w:t>Обращения потребителей по нарушениям в сфере розничной торговли, в том числе по проблемам с качеством, безопасностью, маркировкой товаров составляют 42%. Теперь российские потребители совершают покупки более обдуманно. В России 40% респондентов «всегда» читают информацию на этикетке перед покупкой, этот показатель выше, чем в среднем в Европе — 32%. «Время безудержного шопинга прошло. Тренд нового поколения покупателей – покупать реже, но качественные товары», — прокомментировала Анна Попова.</w:t>
      </w:r>
    </w:p>
    <w:p w:rsidR="00850515" w:rsidRPr="00850515" w:rsidRDefault="00850515"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850515">
        <w:rPr>
          <w:rFonts w:ascii="Arial" w:eastAsia="Times New Roman" w:hAnsi="Arial" w:cs="Arial"/>
          <w:color w:val="000000"/>
          <w:sz w:val="23"/>
          <w:szCs w:val="23"/>
          <w:lang w:eastAsia="ru-RU"/>
        </w:rPr>
        <w:t xml:space="preserve">С целью распространения актуальной и достоверной информации для потребителей создан Государственный информационный ресурс в области защиты прав потребителей, на котором размещено более 92 тысячи информационных материалов и зарегистрировано около 3 </w:t>
      </w:r>
      <w:proofErr w:type="gramStart"/>
      <w:r w:rsidRPr="00850515">
        <w:rPr>
          <w:rFonts w:ascii="Arial" w:eastAsia="Times New Roman" w:hAnsi="Arial" w:cs="Arial"/>
          <w:color w:val="000000"/>
          <w:sz w:val="23"/>
          <w:szCs w:val="23"/>
          <w:lang w:eastAsia="ru-RU"/>
        </w:rPr>
        <w:t>млн</w:t>
      </w:r>
      <w:proofErr w:type="gramEnd"/>
      <w:r w:rsidRPr="00850515">
        <w:rPr>
          <w:rFonts w:ascii="Arial" w:eastAsia="Times New Roman" w:hAnsi="Arial" w:cs="Arial"/>
          <w:color w:val="000000"/>
          <w:sz w:val="23"/>
          <w:szCs w:val="23"/>
          <w:lang w:eastAsia="ru-RU"/>
        </w:rPr>
        <w:t xml:space="preserve"> посещений.</w:t>
      </w:r>
    </w:p>
    <w:p w:rsidR="00850515" w:rsidRPr="00850515" w:rsidRDefault="00850515"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850515">
        <w:rPr>
          <w:rFonts w:ascii="Arial" w:eastAsia="Times New Roman" w:hAnsi="Arial" w:cs="Arial"/>
          <w:color w:val="000000"/>
          <w:sz w:val="23"/>
          <w:szCs w:val="23"/>
          <w:lang w:eastAsia="ru-RU"/>
        </w:rPr>
        <w:t xml:space="preserve">С наступлением </w:t>
      </w:r>
      <w:proofErr w:type="spellStart"/>
      <w:r w:rsidRPr="00850515">
        <w:rPr>
          <w:rFonts w:ascii="Arial" w:eastAsia="Times New Roman" w:hAnsi="Arial" w:cs="Arial"/>
          <w:color w:val="000000"/>
          <w:sz w:val="23"/>
          <w:szCs w:val="23"/>
          <w:lang w:eastAsia="ru-RU"/>
        </w:rPr>
        <w:t>digital</w:t>
      </w:r>
      <w:proofErr w:type="spellEnd"/>
      <w:r w:rsidRPr="00850515">
        <w:rPr>
          <w:rFonts w:ascii="Arial" w:eastAsia="Times New Roman" w:hAnsi="Arial" w:cs="Arial"/>
          <w:color w:val="000000"/>
          <w:sz w:val="23"/>
          <w:szCs w:val="23"/>
          <w:lang w:eastAsia="ru-RU"/>
        </w:rPr>
        <w:t>-трансформации и развитием e-</w:t>
      </w:r>
      <w:proofErr w:type="spellStart"/>
      <w:r w:rsidRPr="00850515">
        <w:rPr>
          <w:rFonts w:ascii="Arial" w:eastAsia="Times New Roman" w:hAnsi="Arial" w:cs="Arial"/>
          <w:color w:val="000000"/>
          <w:sz w:val="23"/>
          <w:szCs w:val="23"/>
          <w:lang w:eastAsia="ru-RU"/>
        </w:rPr>
        <w:t>commerce</w:t>
      </w:r>
      <w:proofErr w:type="spellEnd"/>
      <w:r w:rsidRPr="00850515">
        <w:rPr>
          <w:rFonts w:ascii="Arial" w:eastAsia="Times New Roman" w:hAnsi="Arial" w:cs="Arial"/>
          <w:color w:val="000000"/>
          <w:sz w:val="23"/>
          <w:szCs w:val="23"/>
          <w:lang w:eastAsia="ru-RU"/>
        </w:rPr>
        <w:t xml:space="preserve"> для потребителей возникают новые риски. Покупатель далеко не всегда понимает, кто является продавцом, каким требованиям соответствует товар, который он покупает в сети </w:t>
      </w:r>
      <w:r w:rsidRPr="00850515">
        <w:rPr>
          <w:rFonts w:ascii="Arial" w:eastAsia="Times New Roman" w:hAnsi="Arial" w:cs="Arial"/>
          <w:color w:val="000000"/>
          <w:sz w:val="23"/>
          <w:szCs w:val="23"/>
          <w:lang w:eastAsia="ru-RU"/>
        </w:rPr>
        <w:lastRenderedPageBreak/>
        <w:t>Интернет, на каких условиях заключается сделка. Также в связи с развитием технологий проблема использования личной информации теперь воспринимается потребителем совсем по-другому. Сегодня не редко встречаются примеры принуждения к передаче таких сведений продавцу или исполнителю услуг под угрозой отказа от соответствующей сделки. «Решение споров должно стать таким же быстрым и простым как сама покупка через Интернет», — отметила Анна Попова.</w:t>
      </w:r>
    </w:p>
    <w:p w:rsidR="00850515" w:rsidRPr="00850515" w:rsidRDefault="00850515"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850515">
        <w:rPr>
          <w:rFonts w:ascii="Arial" w:eastAsia="Times New Roman" w:hAnsi="Arial" w:cs="Arial"/>
          <w:color w:val="000000"/>
          <w:sz w:val="23"/>
          <w:szCs w:val="23"/>
          <w:lang w:eastAsia="ru-RU"/>
        </w:rPr>
        <w:t xml:space="preserve">«Особая роль в национальной системе защиты прав потребителей выделяется общественным объединениям потребителей, которые являются в ней важнейшим связующим элементом. На 1 января 2019 года в реестрах зарегистрированных некоммерческих организаций было 1 656 общественных объединений, осуществляющих деятельность по защите прав и законных интересов потребителей», </w:t>
      </w:r>
      <w:proofErr w:type="gramStart"/>
      <w:r w:rsidRPr="00850515">
        <w:rPr>
          <w:rFonts w:ascii="Arial" w:eastAsia="Times New Roman" w:hAnsi="Arial" w:cs="Arial"/>
          <w:color w:val="000000"/>
          <w:sz w:val="23"/>
          <w:szCs w:val="23"/>
          <w:lang w:eastAsia="ru-RU"/>
        </w:rPr>
        <w:t>—п</w:t>
      </w:r>
      <w:proofErr w:type="gramEnd"/>
      <w:r w:rsidRPr="00850515">
        <w:rPr>
          <w:rFonts w:ascii="Arial" w:eastAsia="Times New Roman" w:hAnsi="Arial" w:cs="Arial"/>
          <w:color w:val="000000"/>
          <w:sz w:val="23"/>
          <w:szCs w:val="23"/>
          <w:lang w:eastAsia="ru-RU"/>
        </w:rPr>
        <w:t>одчеркнула Попова.</w:t>
      </w:r>
    </w:p>
    <w:p w:rsidR="00850515" w:rsidRPr="00850515" w:rsidRDefault="00850515"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proofErr w:type="spellStart"/>
      <w:r w:rsidRPr="00850515">
        <w:rPr>
          <w:rFonts w:ascii="Arial" w:eastAsia="Times New Roman" w:hAnsi="Arial" w:cs="Arial"/>
          <w:color w:val="000000"/>
          <w:sz w:val="23"/>
          <w:szCs w:val="23"/>
          <w:lang w:eastAsia="ru-RU"/>
        </w:rPr>
        <w:t>Роспотребнадзором</w:t>
      </w:r>
      <w:proofErr w:type="spellEnd"/>
      <w:r w:rsidRPr="00850515">
        <w:rPr>
          <w:rFonts w:ascii="Arial" w:eastAsia="Times New Roman" w:hAnsi="Arial" w:cs="Arial"/>
          <w:color w:val="000000"/>
          <w:sz w:val="23"/>
          <w:szCs w:val="23"/>
          <w:lang w:eastAsia="ru-RU"/>
        </w:rPr>
        <w:t xml:space="preserve"> оказана существенная помощь потребителям в судебной форме защиты: подано более 23 тысяч исков в защиту </w:t>
      </w:r>
      <w:proofErr w:type="spellStart"/>
      <w:r w:rsidRPr="00850515">
        <w:rPr>
          <w:rFonts w:ascii="Arial" w:eastAsia="Times New Roman" w:hAnsi="Arial" w:cs="Arial"/>
          <w:color w:val="000000"/>
          <w:sz w:val="23"/>
          <w:szCs w:val="23"/>
          <w:lang w:eastAsia="ru-RU"/>
        </w:rPr>
        <w:t>неопределенного</w:t>
      </w:r>
      <w:proofErr w:type="spellEnd"/>
      <w:r w:rsidRPr="00850515">
        <w:rPr>
          <w:rFonts w:ascii="Arial" w:eastAsia="Times New Roman" w:hAnsi="Arial" w:cs="Arial"/>
          <w:color w:val="000000"/>
          <w:sz w:val="23"/>
          <w:szCs w:val="23"/>
          <w:lang w:eastAsia="ru-RU"/>
        </w:rPr>
        <w:t xml:space="preserve"> круга потребителей и более 21,5 тысяч исков в защиту конкретных потребителей; в судах дано более 93 тысяч заключений по делам о защите прав потребителей. </w:t>
      </w:r>
      <w:proofErr w:type="spellStart"/>
      <w:r w:rsidRPr="00850515">
        <w:rPr>
          <w:rFonts w:ascii="Arial" w:eastAsia="Times New Roman" w:hAnsi="Arial" w:cs="Arial"/>
          <w:color w:val="000000"/>
          <w:sz w:val="23"/>
          <w:szCs w:val="23"/>
          <w:lang w:eastAsia="ru-RU"/>
        </w:rPr>
        <w:t>Роспотребнадзор</w:t>
      </w:r>
      <w:proofErr w:type="spellEnd"/>
      <w:r w:rsidRPr="00850515">
        <w:rPr>
          <w:rFonts w:ascii="Arial" w:eastAsia="Times New Roman" w:hAnsi="Arial" w:cs="Arial"/>
          <w:color w:val="000000"/>
          <w:sz w:val="23"/>
          <w:szCs w:val="23"/>
          <w:lang w:eastAsia="ru-RU"/>
        </w:rPr>
        <w:t xml:space="preserve"> в 2018 году участвовал в 17 тысячах судебных заседаний, то есть в каждом 15 судебном разбирательстве по делам о защите прав потребителей. В 2018 году этот показатель составлял 1 к 20.</w:t>
      </w:r>
    </w:p>
    <w:p w:rsidR="00850515" w:rsidRPr="00850515" w:rsidRDefault="00850515"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850515">
        <w:rPr>
          <w:rFonts w:ascii="Arial" w:eastAsia="Times New Roman" w:hAnsi="Arial" w:cs="Arial"/>
          <w:color w:val="000000"/>
          <w:sz w:val="23"/>
          <w:szCs w:val="23"/>
          <w:lang w:eastAsia="ru-RU"/>
        </w:rPr>
        <w:t>При этом</w:t>
      </w:r>
      <w:proofErr w:type="gramStart"/>
      <w:r w:rsidRPr="00850515">
        <w:rPr>
          <w:rFonts w:ascii="Arial" w:eastAsia="Times New Roman" w:hAnsi="Arial" w:cs="Arial"/>
          <w:color w:val="000000"/>
          <w:sz w:val="23"/>
          <w:szCs w:val="23"/>
          <w:lang w:eastAsia="ru-RU"/>
        </w:rPr>
        <w:t>,</w:t>
      </w:r>
      <w:proofErr w:type="gramEnd"/>
      <w:r w:rsidRPr="00850515">
        <w:rPr>
          <w:rFonts w:ascii="Arial" w:eastAsia="Times New Roman" w:hAnsi="Arial" w:cs="Arial"/>
          <w:color w:val="000000"/>
          <w:sz w:val="23"/>
          <w:szCs w:val="23"/>
          <w:lang w:eastAsia="ru-RU"/>
        </w:rPr>
        <w:t xml:space="preserve"> по данным Верховного Суда Российской Федерации, сумма возмещения потребителям по искам, связанным с защитой их прав, ежегодно </w:t>
      </w:r>
      <w:proofErr w:type="spellStart"/>
      <w:r w:rsidRPr="00850515">
        <w:rPr>
          <w:rFonts w:ascii="Arial" w:eastAsia="Times New Roman" w:hAnsi="Arial" w:cs="Arial"/>
          <w:color w:val="000000"/>
          <w:sz w:val="23"/>
          <w:szCs w:val="23"/>
          <w:lang w:eastAsia="ru-RU"/>
        </w:rPr>
        <w:t>растет</w:t>
      </w:r>
      <w:proofErr w:type="spellEnd"/>
      <w:r w:rsidRPr="00850515">
        <w:rPr>
          <w:rFonts w:ascii="Arial" w:eastAsia="Times New Roman" w:hAnsi="Arial" w:cs="Arial"/>
          <w:color w:val="000000"/>
          <w:sz w:val="23"/>
          <w:szCs w:val="23"/>
          <w:lang w:eastAsia="ru-RU"/>
        </w:rPr>
        <w:t xml:space="preserve">. В 2012 более 12 </w:t>
      </w:r>
      <w:proofErr w:type="gramStart"/>
      <w:r w:rsidRPr="00850515">
        <w:rPr>
          <w:rFonts w:ascii="Arial" w:eastAsia="Times New Roman" w:hAnsi="Arial" w:cs="Arial"/>
          <w:color w:val="000000"/>
          <w:sz w:val="23"/>
          <w:szCs w:val="23"/>
          <w:lang w:eastAsia="ru-RU"/>
        </w:rPr>
        <w:t>млрд</w:t>
      </w:r>
      <w:proofErr w:type="gramEnd"/>
      <w:r w:rsidRPr="00850515">
        <w:rPr>
          <w:rFonts w:ascii="Arial" w:eastAsia="Times New Roman" w:hAnsi="Arial" w:cs="Arial"/>
          <w:color w:val="000000"/>
          <w:sz w:val="23"/>
          <w:szCs w:val="23"/>
          <w:lang w:eastAsia="ru-RU"/>
        </w:rPr>
        <w:t xml:space="preserve"> рублей, в 2014 – 26 млрд рублей, в 2018 – 32 млрд рублей.</w:t>
      </w:r>
    </w:p>
    <w:p w:rsidR="00850515" w:rsidRPr="00850515" w:rsidRDefault="00850515"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850515">
        <w:rPr>
          <w:rFonts w:ascii="Arial" w:eastAsia="Times New Roman" w:hAnsi="Arial" w:cs="Arial"/>
          <w:color w:val="000000"/>
          <w:sz w:val="23"/>
          <w:szCs w:val="23"/>
          <w:lang w:eastAsia="ru-RU"/>
        </w:rPr>
        <w:t xml:space="preserve">Только в 2018 году </w:t>
      </w:r>
      <w:proofErr w:type="spellStart"/>
      <w:r w:rsidRPr="00850515">
        <w:rPr>
          <w:rFonts w:ascii="Arial" w:eastAsia="Times New Roman" w:hAnsi="Arial" w:cs="Arial"/>
          <w:color w:val="000000"/>
          <w:sz w:val="23"/>
          <w:szCs w:val="23"/>
          <w:lang w:eastAsia="ru-RU"/>
        </w:rPr>
        <w:t>Роспотребнадзор</w:t>
      </w:r>
      <w:proofErr w:type="spellEnd"/>
      <w:r w:rsidRPr="00850515">
        <w:rPr>
          <w:rFonts w:ascii="Arial" w:eastAsia="Times New Roman" w:hAnsi="Arial" w:cs="Arial"/>
          <w:color w:val="000000"/>
          <w:sz w:val="23"/>
          <w:szCs w:val="23"/>
          <w:lang w:eastAsia="ru-RU"/>
        </w:rPr>
        <w:t xml:space="preserve"> принял более 1 </w:t>
      </w:r>
      <w:proofErr w:type="gramStart"/>
      <w:r w:rsidRPr="00850515">
        <w:rPr>
          <w:rFonts w:ascii="Arial" w:eastAsia="Times New Roman" w:hAnsi="Arial" w:cs="Arial"/>
          <w:color w:val="000000"/>
          <w:sz w:val="23"/>
          <w:szCs w:val="23"/>
          <w:lang w:eastAsia="ru-RU"/>
        </w:rPr>
        <w:t>млн</w:t>
      </w:r>
      <w:proofErr w:type="gramEnd"/>
      <w:r w:rsidRPr="00850515">
        <w:rPr>
          <w:rFonts w:ascii="Arial" w:eastAsia="Times New Roman" w:hAnsi="Arial" w:cs="Arial"/>
          <w:color w:val="000000"/>
          <w:sz w:val="23"/>
          <w:szCs w:val="23"/>
          <w:lang w:eastAsia="ru-RU"/>
        </w:rPr>
        <w:t xml:space="preserve"> жалоб. </w:t>
      </w:r>
      <w:proofErr w:type="gramStart"/>
      <w:r w:rsidRPr="00850515">
        <w:rPr>
          <w:rFonts w:ascii="Arial" w:eastAsia="Times New Roman" w:hAnsi="Arial" w:cs="Arial"/>
          <w:color w:val="000000"/>
          <w:sz w:val="23"/>
          <w:szCs w:val="23"/>
          <w:lang w:eastAsia="ru-RU"/>
        </w:rPr>
        <w:t>Для примера</w:t>
      </w:r>
      <w:proofErr w:type="gramEnd"/>
      <w:r w:rsidRPr="00850515">
        <w:rPr>
          <w:rFonts w:ascii="Arial" w:eastAsia="Times New Roman" w:hAnsi="Arial" w:cs="Arial"/>
          <w:color w:val="000000"/>
          <w:sz w:val="23"/>
          <w:szCs w:val="23"/>
          <w:lang w:eastAsia="ru-RU"/>
        </w:rPr>
        <w:t xml:space="preserve"> в 1996 году было рассмотрено в 60 раз меньше обращений. Чаще всего граждане жалуются на нарушения прав потребителей в сфере услуг, такие обращения составляют в 2018 г. 58 % от общего числа жалоб.</w:t>
      </w:r>
    </w:p>
    <w:p w:rsidR="00850515" w:rsidRPr="00850515" w:rsidRDefault="00850515"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850515">
        <w:rPr>
          <w:rFonts w:ascii="Arial" w:eastAsia="Times New Roman" w:hAnsi="Arial" w:cs="Arial"/>
          <w:color w:val="000000"/>
          <w:sz w:val="23"/>
          <w:szCs w:val="23"/>
          <w:lang w:eastAsia="ru-RU"/>
        </w:rPr>
        <w:t xml:space="preserve">«Главная и самая сложная задача в работе </w:t>
      </w:r>
      <w:proofErr w:type="spellStart"/>
      <w:r w:rsidRPr="00850515">
        <w:rPr>
          <w:rFonts w:ascii="Arial" w:eastAsia="Times New Roman" w:hAnsi="Arial" w:cs="Arial"/>
          <w:color w:val="000000"/>
          <w:sz w:val="23"/>
          <w:szCs w:val="23"/>
          <w:lang w:eastAsia="ru-RU"/>
        </w:rPr>
        <w:t>Роспотребнадзора</w:t>
      </w:r>
      <w:proofErr w:type="spellEnd"/>
      <w:r w:rsidRPr="00850515">
        <w:rPr>
          <w:rFonts w:ascii="Arial" w:eastAsia="Times New Roman" w:hAnsi="Arial" w:cs="Arial"/>
          <w:color w:val="000000"/>
          <w:sz w:val="23"/>
          <w:szCs w:val="23"/>
          <w:lang w:eastAsia="ru-RU"/>
        </w:rPr>
        <w:t xml:space="preserve"> — поддерживать доверие граждан и предоставить защиту в той или иной форме каждому обратившемуся потребителю. В этой работе </w:t>
      </w:r>
      <w:proofErr w:type="gramStart"/>
      <w:r w:rsidRPr="00850515">
        <w:rPr>
          <w:rFonts w:ascii="Arial" w:eastAsia="Times New Roman" w:hAnsi="Arial" w:cs="Arial"/>
          <w:color w:val="000000"/>
          <w:sz w:val="23"/>
          <w:szCs w:val="23"/>
          <w:lang w:eastAsia="ru-RU"/>
        </w:rPr>
        <w:t>мы</w:t>
      </w:r>
      <w:proofErr w:type="gramEnd"/>
      <w:r w:rsidRPr="00850515">
        <w:rPr>
          <w:rFonts w:ascii="Arial" w:eastAsia="Times New Roman" w:hAnsi="Arial" w:cs="Arial"/>
          <w:color w:val="000000"/>
          <w:sz w:val="23"/>
          <w:szCs w:val="23"/>
          <w:lang w:eastAsia="ru-RU"/>
        </w:rPr>
        <w:t xml:space="preserve"> безусловно ориентируемся на запросы потребителей и их ожидания, поскольку активность граждан – один из индикаторов оценки состояния дел на потребительском рынке», — подчеркнула Анна Попова.</w:t>
      </w:r>
    </w:p>
    <w:p w:rsidR="00850515" w:rsidRPr="00850515" w:rsidRDefault="00850515"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850515">
        <w:rPr>
          <w:rFonts w:ascii="Arial" w:eastAsia="Times New Roman" w:hAnsi="Arial" w:cs="Arial"/>
          <w:color w:val="000000"/>
          <w:sz w:val="23"/>
          <w:szCs w:val="23"/>
          <w:lang w:eastAsia="ru-RU"/>
        </w:rPr>
        <w:t> </w:t>
      </w:r>
      <w:r w:rsidRPr="00850515">
        <w:rPr>
          <w:rFonts w:ascii="Arial" w:eastAsia="Times New Roman" w:hAnsi="Arial" w:cs="Arial"/>
          <w:b/>
          <w:bCs/>
          <w:i/>
          <w:iCs/>
          <w:color w:val="000000"/>
          <w:sz w:val="23"/>
          <w:szCs w:val="23"/>
          <w:lang w:eastAsia="ru-RU"/>
        </w:rPr>
        <w:t>Справочно:</w:t>
      </w:r>
    </w:p>
    <w:p w:rsidR="00850515" w:rsidRPr="00850515" w:rsidRDefault="00850515"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850515">
        <w:rPr>
          <w:rFonts w:ascii="Arial" w:eastAsia="Times New Roman" w:hAnsi="Arial" w:cs="Arial"/>
          <w:color w:val="000000"/>
          <w:sz w:val="23"/>
          <w:szCs w:val="23"/>
          <w:lang w:eastAsia="ru-RU"/>
        </w:rPr>
        <w:t>С 1992 года, с момента принятия закона «О защите прав потребителей», потребление товаров и услуг в России выросло более чем в 500 раз. В начале 2000 годов региональные программы по защите прав потребителей были приняты лишь в 10 субъектах Российской Федерации, к 2016 году — в 20 субъектах Российской Федерации. Сейчас программные документы утверждены и реализуются в 83 субъектах Российской Федерации.</w:t>
      </w:r>
    </w:p>
    <w:p w:rsidR="00850515" w:rsidRPr="00850515" w:rsidRDefault="00850515"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850515">
        <w:rPr>
          <w:rFonts w:ascii="Arial" w:eastAsia="Times New Roman" w:hAnsi="Arial" w:cs="Arial"/>
          <w:color w:val="000000"/>
          <w:sz w:val="23"/>
          <w:szCs w:val="23"/>
          <w:lang w:eastAsia="ru-RU"/>
        </w:rPr>
        <w:t xml:space="preserve">С 2005 года при непосредственном участии </w:t>
      </w:r>
      <w:proofErr w:type="spellStart"/>
      <w:r w:rsidRPr="00850515">
        <w:rPr>
          <w:rFonts w:ascii="Arial" w:eastAsia="Times New Roman" w:hAnsi="Arial" w:cs="Arial"/>
          <w:color w:val="000000"/>
          <w:sz w:val="23"/>
          <w:szCs w:val="23"/>
          <w:lang w:eastAsia="ru-RU"/>
        </w:rPr>
        <w:t>Роспотребнадзора</w:t>
      </w:r>
      <w:proofErr w:type="spellEnd"/>
      <w:r w:rsidRPr="00850515">
        <w:rPr>
          <w:rFonts w:ascii="Arial" w:eastAsia="Times New Roman" w:hAnsi="Arial" w:cs="Arial"/>
          <w:color w:val="000000"/>
          <w:sz w:val="23"/>
          <w:szCs w:val="23"/>
          <w:lang w:eastAsia="ru-RU"/>
        </w:rPr>
        <w:t xml:space="preserve"> подготовлены 29 изменений, уточняющих нормы закона «О защите прав потребителей». Предусмотрена кодификация всей </w:t>
      </w:r>
      <w:proofErr w:type="gramStart"/>
      <w:r w:rsidRPr="00850515">
        <w:rPr>
          <w:rFonts w:ascii="Arial" w:eastAsia="Times New Roman" w:hAnsi="Arial" w:cs="Arial"/>
          <w:color w:val="000000"/>
          <w:sz w:val="23"/>
          <w:szCs w:val="23"/>
          <w:lang w:eastAsia="ru-RU"/>
        </w:rPr>
        <w:t>нормативной</w:t>
      </w:r>
      <w:proofErr w:type="gramEnd"/>
      <w:r w:rsidRPr="00850515">
        <w:rPr>
          <w:rFonts w:ascii="Arial" w:eastAsia="Times New Roman" w:hAnsi="Arial" w:cs="Arial"/>
          <w:color w:val="000000"/>
          <w:sz w:val="23"/>
          <w:szCs w:val="23"/>
          <w:lang w:eastAsia="ru-RU"/>
        </w:rPr>
        <w:t xml:space="preserve"> базы, </w:t>
      </w:r>
      <w:proofErr w:type="spellStart"/>
      <w:r w:rsidRPr="00850515">
        <w:rPr>
          <w:rFonts w:ascii="Arial" w:eastAsia="Times New Roman" w:hAnsi="Arial" w:cs="Arial"/>
          <w:color w:val="000000"/>
          <w:sz w:val="23"/>
          <w:szCs w:val="23"/>
          <w:lang w:eastAsia="ru-RU"/>
        </w:rPr>
        <w:t>идет</w:t>
      </w:r>
      <w:proofErr w:type="spellEnd"/>
      <w:r w:rsidRPr="00850515">
        <w:rPr>
          <w:rFonts w:ascii="Arial" w:eastAsia="Times New Roman" w:hAnsi="Arial" w:cs="Arial"/>
          <w:color w:val="000000"/>
          <w:sz w:val="23"/>
          <w:szCs w:val="23"/>
          <w:lang w:eastAsia="ru-RU"/>
        </w:rPr>
        <w:t xml:space="preserve"> подготовка 12 законопроектов.</w:t>
      </w:r>
    </w:p>
    <w:p w:rsidR="00850515" w:rsidRPr="00850515" w:rsidRDefault="00850515"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850515">
        <w:rPr>
          <w:rFonts w:ascii="Arial" w:eastAsia="Times New Roman" w:hAnsi="Arial" w:cs="Arial"/>
          <w:color w:val="000000"/>
          <w:sz w:val="23"/>
          <w:szCs w:val="23"/>
          <w:lang w:eastAsia="ru-RU"/>
        </w:rPr>
        <w:lastRenderedPageBreak/>
        <w:t xml:space="preserve">Законопроект </w:t>
      </w:r>
      <w:proofErr w:type="gramStart"/>
      <w:r w:rsidRPr="00850515">
        <w:rPr>
          <w:rFonts w:ascii="Arial" w:eastAsia="Times New Roman" w:hAnsi="Arial" w:cs="Arial"/>
          <w:color w:val="000000"/>
          <w:sz w:val="23"/>
          <w:szCs w:val="23"/>
          <w:lang w:eastAsia="ru-RU"/>
        </w:rPr>
        <w:t>об установлении административной ответственности за нарушение права социально уязвимых потребителей на доступ к товарам</w:t>
      </w:r>
      <w:proofErr w:type="gramEnd"/>
      <w:r w:rsidRPr="00850515">
        <w:rPr>
          <w:rFonts w:ascii="Arial" w:eastAsia="Times New Roman" w:hAnsi="Arial" w:cs="Arial"/>
          <w:color w:val="000000"/>
          <w:sz w:val="23"/>
          <w:szCs w:val="23"/>
          <w:lang w:eastAsia="ru-RU"/>
        </w:rPr>
        <w:t xml:space="preserve"> и услугам принят Государственной Думой в первом чтении.</w:t>
      </w:r>
    </w:p>
    <w:p w:rsidR="00850515" w:rsidRPr="00850515" w:rsidRDefault="00850515"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proofErr w:type="gramStart"/>
      <w:r w:rsidRPr="00850515">
        <w:rPr>
          <w:rFonts w:ascii="Arial" w:eastAsia="Times New Roman" w:hAnsi="Arial" w:cs="Arial"/>
          <w:color w:val="000000"/>
          <w:sz w:val="23"/>
          <w:szCs w:val="23"/>
          <w:lang w:eastAsia="ru-RU"/>
        </w:rPr>
        <w:t>Разработаны и находятся в стадии согласования законопроекты об урегулировании споров онлайн, о перечне недопустимых условий договоров, о запрете на понуждение потребителей к предоставлению персональных данных под угрозой отказа в продаже товара или оказании услуг.</w:t>
      </w:r>
      <w:proofErr w:type="gramEnd"/>
    </w:p>
    <w:p w:rsidR="00850515" w:rsidRPr="00850515" w:rsidRDefault="00850515"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proofErr w:type="gramStart"/>
      <w:r w:rsidRPr="00850515">
        <w:rPr>
          <w:rFonts w:ascii="Arial" w:eastAsia="Times New Roman" w:hAnsi="Arial" w:cs="Arial"/>
          <w:color w:val="000000"/>
          <w:sz w:val="23"/>
          <w:szCs w:val="23"/>
          <w:lang w:eastAsia="ru-RU"/>
        </w:rPr>
        <w:t>Утверждены Концепция кодификации законодательства о защите прав потребителей и Концепция поэтапного создания и развития новой цифровой платформы для потребителей на базе государственного информационного ресурса в области защиты прав потребителей, качества и безопасности товаров (работ, услуг) и мобильного приложения для потребителей.</w:t>
      </w:r>
      <w:proofErr w:type="gramEnd"/>
    </w:p>
    <w:p w:rsidR="00850515" w:rsidRPr="00850515" w:rsidRDefault="00850515"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proofErr w:type="gramStart"/>
      <w:r w:rsidRPr="00850515">
        <w:rPr>
          <w:rFonts w:ascii="Arial" w:eastAsia="Times New Roman" w:hAnsi="Arial" w:cs="Arial"/>
          <w:color w:val="000000"/>
          <w:sz w:val="23"/>
          <w:szCs w:val="23"/>
          <w:lang w:eastAsia="ru-RU"/>
        </w:rPr>
        <w:t>Утверждена и реализуется Стратегия повышения качества пищевой продукции в Российской Федерации до 2030 года в целях создания условий для повышения качества пищевой продукции как важнейшей составляющей укрепления здоровья, увеличения продолжительности и повышения качества жизни населения Российской Федерации.</w:t>
      </w:r>
      <w:proofErr w:type="gramEnd"/>
    </w:p>
    <w:p w:rsidR="00850515" w:rsidRPr="00850515" w:rsidRDefault="00850515"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proofErr w:type="spellStart"/>
      <w:proofErr w:type="gramStart"/>
      <w:r w:rsidRPr="00850515">
        <w:rPr>
          <w:rFonts w:ascii="Arial" w:eastAsia="Times New Roman" w:hAnsi="Arial" w:cs="Arial"/>
          <w:color w:val="000000"/>
          <w:sz w:val="23"/>
          <w:szCs w:val="23"/>
          <w:lang w:eastAsia="ru-RU"/>
        </w:rPr>
        <w:t>Еще</w:t>
      </w:r>
      <w:proofErr w:type="spellEnd"/>
      <w:r w:rsidRPr="00850515">
        <w:rPr>
          <w:rFonts w:ascii="Arial" w:eastAsia="Times New Roman" w:hAnsi="Arial" w:cs="Arial"/>
          <w:color w:val="000000"/>
          <w:sz w:val="23"/>
          <w:szCs w:val="23"/>
          <w:lang w:eastAsia="ru-RU"/>
        </w:rPr>
        <w:t xml:space="preserve"> одной важной вехой в совершенствовании нормативной базы и государственного регулирования в сфере обеспечения качества пищевой продукции стало внесение на рассмотрение в Государственную Думу законопроекта № 797249-7 «О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w:t>
      </w:r>
      <w:proofErr w:type="gramEnd"/>
      <w:r w:rsidRPr="00850515">
        <w:rPr>
          <w:rFonts w:ascii="Arial" w:eastAsia="Times New Roman" w:hAnsi="Arial" w:cs="Arial"/>
          <w:color w:val="000000"/>
          <w:sz w:val="23"/>
          <w:szCs w:val="23"/>
          <w:lang w:eastAsia="ru-RU"/>
        </w:rPr>
        <w:t xml:space="preserve"> </w:t>
      </w:r>
      <w:proofErr w:type="gramStart"/>
      <w:r w:rsidRPr="00850515">
        <w:rPr>
          <w:rFonts w:ascii="Arial" w:eastAsia="Times New Roman" w:hAnsi="Arial" w:cs="Arial"/>
          <w:color w:val="000000"/>
          <w:sz w:val="23"/>
          <w:szCs w:val="23"/>
          <w:lang w:eastAsia="ru-RU"/>
        </w:rPr>
        <w:t>Цель законопроекта – обеспечить качество пищевой продукции как важнейшей составляющей укрепления здоровья, увеличения продолжительности и повышения качества жизни населения, содействовать и стимулировать рост спроса и предложения на более качественные пищевые продукты и обеспечить соблюдения прав потребителей на приобретение качественной продукции.</w:t>
      </w:r>
      <w:proofErr w:type="gramEnd"/>
      <w:r w:rsidRPr="00850515">
        <w:rPr>
          <w:rFonts w:ascii="Arial" w:eastAsia="Times New Roman" w:hAnsi="Arial" w:cs="Arial"/>
          <w:color w:val="000000"/>
          <w:sz w:val="23"/>
          <w:szCs w:val="23"/>
          <w:lang w:eastAsia="ru-RU"/>
        </w:rPr>
        <w:t xml:space="preserve"> В законопроекте предусмотрено уточнение понятийного аппарата Федерального закона «О качестве и безопасности пищевых продуктов», включая новое определение качества пищевой продукции.</w:t>
      </w:r>
    </w:p>
    <w:p w:rsidR="00850515" w:rsidRPr="00850515" w:rsidRDefault="00850515"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proofErr w:type="gramStart"/>
      <w:r w:rsidRPr="00850515">
        <w:rPr>
          <w:rFonts w:ascii="Arial" w:eastAsia="Times New Roman" w:hAnsi="Arial" w:cs="Arial"/>
          <w:color w:val="000000"/>
          <w:sz w:val="23"/>
          <w:szCs w:val="23"/>
          <w:lang w:eastAsia="ru-RU"/>
        </w:rPr>
        <w:t>Приняты</w:t>
      </w:r>
      <w:proofErr w:type="gramEnd"/>
      <w:r w:rsidRPr="00850515">
        <w:rPr>
          <w:rFonts w:ascii="Arial" w:eastAsia="Times New Roman" w:hAnsi="Arial" w:cs="Arial"/>
          <w:color w:val="000000"/>
          <w:sz w:val="23"/>
          <w:szCs w:val="23"/>
          <w:lang w:eastAsia="ru-RU"/>
        </w:rPr>
        <w:t xml:space="preserve"> «закон об </w:t>
      </w:r>
      <w:proofErr w:type="spellStart"/>
      <w:r w:rsidRPr="00850515">
        <w:rPr>
          <w:rFonts w:ascii="Arial" w:eastAsia="Times New Roman" w:hAnsi="Arial" w:cs="Arial"/>
          <w:color w:val="000000"/>
          <w:sz w:val="23"/>
          <w:szCs w:val="23"/>
          <w:lang w:eastAsia="ru-RU"/>
        </w:rPr>
        <w:t>агрегаторах</w:t>
      </w:r>
      <w:proofErr w:type="spellEnd"/>
      <w:r w:rsidRPr="00850515">
        <w:rPr>
          <w:rFonts w:ascii="Arial" w:eastAsia="Times New Roman" w:hAnsi="Arial" w:cs="Arial"/>
          <w:color w:val="000000"/>
          <w:sz w:val="23"/>
          <w:szCs w:val="23"/>
          <w:lang w:eastAsia="ru-RU"/>
        </w:rPr>
        <w:t xml:space="preserve">», «закон о групповом иске», «закон о контрольной закупке». </w:t>
      </w:r>
      <w:proofErr w:type="gramStart"/>
      <w:r w:rsidRPr="00850515">
        <w:rPr>
          <w:rFonts w:ascii="Arial" w:eastAsia="Times New Roman" w:hAnsi="Arial" w:cs="Arial"/>
          <w:color w:val="000000"/>
          <w:sz w:val="23"/>
          <w:szCs w:val="23"/>
          <w:lang w:eastAsia="ru-RU"/>
        </w:rPr>
        <w:t xml:space="preserve">Два из них расширяют полномочия органов местного самоуправления в сфере защиты прав потребителей, в том числе в части организации консультирования и </w:t>
      </w:r>
      <w:proofErr w:type="spellStart"/>
      <w:r w:rsidRPr="00850515">
        <w:rPr>
          <w:rFonts w:ascii="Arial" w:eastAsia="Times New Roman" w:hAnsi="Arial" w:cs="Arial"/>
          <w:color w:val="000000"/>
          <w:sz w:val="23"/>
          <w:szCs w:val="23"/>
          <w:lang w:eastAsia="ru-RU"/>
        </w:rPr>
        <w:t>приема</w:t>
      </w:r>
      <w:proofErr w:type="spellEnd"/>
      <w:r w:rsidRPr="00850515">
        <w:rPr>
          <w:rFonts w:ascii="Arial" w:eastAsia="Times New Roman" w:hAnsi="Arial" w:cs="Arial"/>
          <w:color w:val="000000"/>
          <w:sz w:val="23"/>
          <w:szCs w:val="23"/>
          <w:lang w:eastAsia="ru-RU"/>
        </w:rPr>
        <w:t xml:space="preserve"> обращений потребителей через многофункциональные центры (МФЦ).</w:t>
      </w:r>
      <w:proofErr w:type="gramEnd"/>
      <w:r w:rsidRPr="00850515">
        <w:rPr>
          <w:rFonts w:ascii="Arial" w:eastAsia="Times New Roman" w:hAnsi="Arial" w:cs="Arial"/>
          <w:color w:val="000000"/>
          <w:sz w:val="23"/>
          <w:szCs w:val="23"/>
          <w:lang w:eastAsia="ru-RU"/>
        </w:rPr>
        <w:t xml:space="preserve"> В пилотном проекте </w:t>
      </w:r>
      <w:proofErr w:type="spellStart"/>
      <w:r w:rsidRPr="00850515">
        <w:rPr>
          <w:rFonts w:ascii="Arial" w:eastAsia="Times New Roman" w:hAnsi="Arial" w:cs="Arial"/>
          <w:color w:val="000000"/>
          <w:sz w:val="23"/>
          <w:szCs w:val="23"/>
          <w:lang w:eastAsia="ru-RU"/>
        </w:rPr>
        <w:t>Роспотребнадзора</w:t>
      </w:r>
      <w:proofErr w:type="spellEnd"/>
      <w:r w:rsidRPr="00850515">
        <w:rPr>
          <w:rFonts w:ascii="Arial" w:eastAsia="Times New Roman" w:hAnsi="Arial" w:cs="Arial"/>
          <w:color w:val="000000"/>
          <w:sz w:val="23"/>
          <w:szCs w:val="23"/>
          <w:lang w:eastAsia="ru-RU"/>
        </w:rPr>
        <w:t xml:space="preserve"> по консультированию граждан в 2017-2018 годах приняли участие более 130 МФЦ.</w:t>
      </w:r>
    </w:p>
    <w:p w:rsidR="00850515" w:rsidRPr="00850515" w:rsidRDefault="00850515" w:rsidP="00D941C3">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850515">
        <w:rPr>
          <w:rFonts w:ascii="Arial" w:eastAsia="Times New Roman" w:hAnsi="Arial" w:cs="Arial"/>
          <w:color w:val="000000"/>
          <w:sz w:val="23"/>
          <w:szCs w:val="23"/>
          <w:lang w:eastAsia="ru-RU"/>
        </w:rPr>
        <w:t>Более 50 изменений внесено в другие законодательные акты, так как на потребительском рынке возникли совершенно новые виды услуг, продуктов и сервисов — мобильная телефонная связь, телевизионное и радиовещание, транспортные, медицинские, финансовые, страховые, туристские, гостиничные, образовательные услуги.</w:t>
      </w:r>
    </w:p>
    <w:p w:rsidR="00B12389" w:rsidRPr="00373E04" w:rsidRDefault="00373E04" w:rsidP="00373E04">
      <w:pPr>
        <w:shd w:val="clear" w:color="auto" w:fill="FFFFFF"/>
        <w:spacing w:before="75" w:after="100" w:afterAutospacing="1" w:line="240" w:lineRule="auto"/>
        <w:outlineLvl w:val="0"/>
        <w:rPr>
          <w:rFonts w:ascii="Arial" w:eastAsia="Times New Roman" w:hAnsi="Arial" w:cs="Arial"/>
          <w:bCs/>
          <w:color w:val="000000"/>
          <w:kern w:val="36"/>
          <w:sz w:val="27"/>
          <w:szCs w:val="27"/>
          <w:lang w:eastAsia="ru-RU"/>
        </w:rPr>
      </w:pPr>
      <w:r w:rsidRPr="00373E04">
        <w:rPr>
          <w:rFonts w:ascii="Arial" w:eastAsia="Times New Roman" w:hAnsi="Arial" w:cs="Arial"/>
          <w:bCs/>
          <w:color w:val="000000"/>
          <w:kern w:val="36"/>
          <w:sz w:val="24"/>
          <w:szCs w:val="27"/>
          <w:lang w:eastAsia="ru-RU"/>
        </w:rPr>
        <w:t>http://souz-potrebiteley.ru/main/news/</w:t>
      </w:r>
      <w:r w:rsidR="00B12389" w:rsidRPr="00373E04">
        <w:rPr>
          <w:rFonts w:ascii="Arial" w:eastAsia="Times New Roman" w:hAnsi="Arial" w:cs="Arial"/>
          <w:bCs/>
          <w:color w:val="000000"/>
          <w:kern w:val="36"/>
          <w:sz w:val="27"/>
          <w:szCs w:val="27"/>
          <w:lang w:eastAsia="ru-RU"/>
        </w:rPr>
        <w:br w:type="page"/>
      </w:r>
    </w:p>
    <w:p w:rsidR="000C7721" w:rsidRPr="000C7721" w:rsidRDefault="00B12389" w:rsidP="00DB29E1">
      <w:pPr>
        <w:shd w:val="clear" w:color="auto" w:fill="FFFFFF"/>
        <w:spacing w:before="75" w:after="100" w:afterAutospacing="1" w:line="240" w:lineRule="auto"/>
        <w:jc w:val="center"/>
        <w:outlineLvl w:val="0"/>
        <w:rPr>
          <w:rFonts w:ascii="Arial" w:eastAsia="Times New Roman" w:hAnsi="Arial" w:cs="Arial"/>
          <w:b/>
          <w:bCs/>
          <w:color w:val="000000"/>
          <w:kern w:val="36"/>
          <w:sz w:val="27"/>
          <w:szCs w:val="27"/>
          <w:lang w:eastAsia="ru-RU"/>
        </w:rPr>
      </w:pPr>
      <w:r w:rsidRPr="00620303">
        <w:rPr>
          <w:rFonts w:ascii="Arial" w:eastAsia="Times New Roman" w:hAnsi="Arial" w:cs="Arial"/>
          <w:b/>
          <w:bCs/>
          <w:color w:val="000000"/>
          <w:kern w:val="36"/>
          <w:sz w:val="27"/>
          <w:szCs w:val="27"/>
          <w:lang w:eastAsia="ru-RU"/>
        </w:rPr>
        <w:lastRenderedPageBreak/>
        <w:t>ВНИМАНИЮ ПОТРЕБИТЕЛЯ:</w:t>
      </w:r>
      <w:r w:rsidR="00A76A7C">
        <w:rPr>
          <w:rFonts w:ascii="Arial" w:eastAsia="Times New Roman" w:hAnsi="Arial" w:cs="Arial"/>
          <w:b/>
          <w:bCs/>
          <w:color w:val="000000"/>
          <w:kern w:val="36"/>
          <w:sz w:val="27"/>
          <w:szCs w:val="27"/>
          <w:lang w:eastAsia="ru-RU"/>
        </w:rPr>
        <w:t xml:space="preserve">  </w:t>
      </w:r>
      <w:r w:rsidR="000C7721" w:rsidRPr="000C7721">
        <w:rPr>
          <w:rFonts w:ascii="Arial" w:eastAsia="Times New Roman" w:hAnsi="Arial" w:cs="Arial"/>
          <w:b/>
          <w:bCs/>
          <w:color w:val="000000"/>
          <w:kern w:val="36"/>
          <w:sz w:val="27"/>
          <w:szCs w:val="27"/>
          <w:lang w:eastAsia="ru-RU"/>
        </w:rPr>
        <w:t>Уровень информированности потребителей влияет на число жалоб в Банк России: статистика за 9 месяцев 2019 года</w:t>
      </w:r>
    </w:p>
    <w:p w:rsidR="000C7721" w:rsidRPr="000C7721" w:rsidRDefault="000C7721" w:rsidP="00DB29E1">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0C7721">
        <w:rPr>
          <w:rFonts w:ascii="Arial" w:eastAsia="Times New Roman" w:hAnsi="Arial" w:cs="Arial"/>
          <w:color w:val="000000"/>
          <w:sz w:val="23"/>
          <w:szCs w:val="23"/>
          <w:lang w:eastAsia="ru-RU"/>
        </w:rPr>
        <w:t>В январе–сентябре 2019 года регулятор получил 185,2 тыс. жалоб от потребителей финансовых услуг, что на 4,2% меньше, чем за аналогичный период предыдущего года, свидетельствуют </w:t>
      </w:r>
      <w:hyperlink r:id="rId10" w:history="1">
        <w:r w:rsidRPr="00B12389">
          <w:rPr>
            <w:rFonts w:ascii="Arial" w:eastAsia="Times New Roman" w:hAnsi="Arial" w:cs="Arial"/>
            <w:sz w:val="23"/>
            <w:szCs w:val="23"/>
            <w:lang w:eastAsia="ru-RU"/>
          </w:rPr>
          <w:t>данные</w:t>
        </w:r>
      </w:hyperlink>
      <w:r w:rsidRPr="000C7721">
        <w:rPr>
          <w:rFonts w:ascii="Arial" w:eastAsia="Times New Roman" w:hAnsi="Arial" w:cs="Arial"/>
          <w:color w:val="000000"/>
          <w:sz w:val="23"/>
          <w:szCs w:val="23"/>
          <w:lang w:eastAsia="ru-RU"/>
        </w:rPr>
        <w:t xml:space="preserve"> Службы по защите прав потребителей и обеспечению </w:t>
      </w:r>
      <w:proofErr w:type="gramStart"/>
      <w:r w:rsidRPr="000C7721">
        <w:rPr>
          <w:rFonts w:ascii="Arial" w:eastAsia="Times New Roman" w:hAnsi="Arial" w:cs="Arial"/>
          <w:color w:val="000000"/>
          <w:sz w:val="23"/>
          <w:szCs w:val="23"/>
          <w:lang w:eastAsia="ru-RU"/>
        </w:rPr>
        <w:t>доступности финансовых услуг Банка России</w:t>
      </w:r>
      <w:proofErr w:type="gramEnd"/>
    </w:p>
    <w:p w:rsidR="000C7721" w:rsidRPr="000C7721" w:rsidRDefault="000C7721" w:rsidP="00DB29E1">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0C7721">
        <w:rPr>
          <w:rFonts w:ascii="Arial" w:eastAsia="Times New Roman" w:hAnsi="Arial" w:cs="Arial"/>
          <w:color w:val="000000"/>
          <w:sz w:val="23"/>
          <w:szCs w:val="23"/>
          <w:lang w:eastAsia="ru-RU"/>
        </w:rPr>
        <w:t>Количество жалоб в отношении кредитных организаций составило 105,6 тыс., их доля традиционно превысила половину всех жалоб, поступивших регулятору, составив 57%.</w:t>
      </w:r>
    </w:p>
    <w:p w:rsidR="000C7721" w:rsidRPr="000C7721" w:rsidRDefault="000C7721" w:rsidP="00DB29E1">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0C7721">
        <w:rPr>
          <w:rFonts w:ascii="Arial" w:eastAsia="Times New Roman" w:hAnsi="Arial" w:cs="Arial"/>
          <w:color w:val="000000"/>
          <w:sz w:val="23"/>
          <w:szCs w:val="23"/>
          <w:lang w:eastAsia="ru-RU"/>
        </w:rPr>
        <w:t xml:space="preserve">Наибольшую долю среди жалоб на банки занимают вопросы потребительского (38,9%) и ипотечного (10,3%) кредитования. Однако по сравнению с </w:t>
      </w:r>
      <w:proofErr w:type="spellStart"/>
      <w:r w:rsidRPr="000C7721">
        <w:rPr>
          <w:rFonts w:ascii="Arial" w:eastAsia="Times New Roman" w:hAnsi="Arial" w:cs="Arial"/>
          <w:color w:val="000000"/>
          <w:sz w:val="23"/>
          <w:szCs w:val="23"/>
          <w:lang w:eastAsia="ru-RU"/>
        </w:rPr>
        <w:t>январем</w:t>
      </w:r>
      <w:proofErr w:type="spellEnd"/>
      <w:r w:rsidRPr="000C7721">
        <w:rPr>
          <w:rFonts w:ascii="Arial" w:eastAsia="Times New Roman" w:hAnsi="Arial" w:cs="Arial"/>
          <w:color w:val="000000"/>
          <w:sz w:val="23"/>
          <w:szCs w:val="23"/>
          <w:lang w:eastAsia="ru-RU"/>
        </w:rPr>
        <w:t>–</w:t>
      </w:r>
      <w:proofErr w:type="spellStart"/>
      <w:r w:rsidRPr="000C7721">
        <w:rPr>
          <w:rFonts w:ascii="Arial" w:eastAsia="Times New Roman" w:hAnsi="Arial" w:cs="Arial"/>
          <w:color w:val="000000"/>
          <w:sz w:val="23"/>
          <w:szCs w:val="23"/>
          <w:lang w:eastAsia="ru-RU"/>
        </w:rPr>
        <w:t>сентябрем</w:t>
      </w:r>
      <w:proofErr w:type="spellEnd"/>
      <w:r w:rsidRPr="000C7721">
        <w:rPr>
          <w:rFonts w:ascii="Arial" w:eastAsia="Times New Roman" w:hAnsi="Arial" w:cs="Arial"/>
          <w:color w:val="000000"/>
          <w:sz w:val="23"/>
          <w:szCs w:val="23"/>
          <w:lang w:eastAsia="ru-RU"/>
        </w:rPr>
        <w:t xml:space="preserve"> 2018 года удельный вес жалоб по данным сегментам снизился на 1,6 и 5,6 </w:t>
      </w:r>
      <w:proofErr w:type="spellStart"/>
      <w:r w:rsidRPr="000C7721">
        <w:rPr>
          <w:rFonts w:ascii="Arial" w:eastAsia="Times New Roman" w:hAnsi="Arial" w:cs="Arial"/>
          <w:color w:val="000000"/>
          <w:sz w:val="23"/>
          <w:szCs w:val="23"/>
          <w:lang w:eastAsia="ru-RU"/>
        </w:rPr>
        <w:t>п.п</w:t>
      </w:r>
      <w:proofErr w:type="spellEnd"/>
      <w:r w:rsidRPr="000C7721">
        <w:rPr>
          <w:rFonts w:ascii="Arial" w:eastAsia="Times New Roman" w:hAnsi="Arial" w:cs="Arial"/>
          <w:color w:val="000000"/>
          <w:sz w:val="23"/>
          <w:szCs w:val="23"/>
          <w:lang w:eastAsia="ru-RU"/>
        </w:rPr>
        <w:t>. соответственно.</w:t>
      </w:r>
    </w:p>
    <w:p w:rsidR="000C7721" w:rsidRPr="000C7721" w:rsidRDefault="000C7721" w:rsidP="00DB29E1">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0C7721">
        <w:rPr>
          <w:rFonts w:ascii="Arial" w:eastAsia="Times New Roman" w:hAnsi="Arial" w:cs="Arial"/>
          <w:color w:val="000000"/>
          <w:sz w:val="23"/>
          <w:szCs w:val="23"/>
          <w:lang w:eastAsia="ru-RU"/>
        </w:rPr>
        <w:t xml:space="preserve">В отношении </w:t>
      </w:r>
      <w:proofErr w:type="spellStart"/>
      <w:r w:rsidRPr="000C7721">
        <w:rPr>
          <w:rFonts w:ascii="Arial" w:eastAsia="Times New Roman" w:hAnsi="Arial" w:cs="Arial"/>
          <w:color w:val="000000"/>
          <w:sz w:val="23"/>
          <w:szCs w:val="23"/>
          <w:lang w:eastAsia="ru-RU"/>
        </w:rPr>
        <w:t>некредитных</w:t>
      </w:r>
      <w:proofErr w:type="spellEnd"/>
      <w:r w:rsidRPr="000C7721">
        <w:rPr>
          <w:rFonts w:ascii="Arial" w:eastAsia="Times New Roman" w:hAnsi="Arial" w:cs="Arial"/>
          <w:color w:val="000000"/>
          <w:sz w:val="23"/>
          <w:szCs w:val="23"/>
          <w:lang w:eastAsia="ru-RU"/>
        </w:rPr>
        <w:t xml:space="preserve"> финансовых организаций (НФО) поступило 67,9 тыс. жалоб, что на 15,3% меньше по сравнению с аналогичным периодом 2018 года. Снижение в основном произошло за </w:t>
      </w:r>
      <w:proofErr w:type="spellStart"/>
      <w:r w:rsidRPr="000C7721">
        <w:rPr>
          <w:rFonts w:ascii="Arial" w:eastAsia="Times New Roman" w:hAnsi="Arial" w:cs="Arial"/>
          <w:color w:val="000000"/>
          <w:sz w:val="23"/>
          <w:szCs w:val="23"/>
          <w:lang w:eastAsia="ru-RU"/>
        </w:rPr>
        <w:t>счет</w:t>
      </w:r>
      <w:proofErr w:type="spellEnd"/>
      <w:r w:rsidRPr="000C7721">
        <w:rPr>
          <w:rFonts w:ascii="Arial" w:eastAsia="Times New Roman" w:hAnsi="Arial" w:cs="Arial"/>
          <w:color w:val="000000"/>
          <w:sz w:val="23"/>
          <w:szCs w:val="23"/>
          <w:lang w:eastAsia="ru-RU"/>
        </w:rPr>
        <w:t xml:space="preserve"> сокращения на 37,2% числа жалоб в отношении субъектов страхового дела (ССД), которое стало </w:t>
      </w:r>
      <w:proofErr w:type="gramStart"/>
      <w:r w:rsidRPr="000C7721">
        <w:rPr>
          <w:rFonts w:ascii="Arial" w:eastAsia="Times New Roman" w:hAnsi="Arial" w:cs="Arial"/>
          <w:color w:val="000000"/>
          <w:sz w:val="23"/>
          <w:szCs w:val="23"/>
          <w:lang w:eastAsia="ru-RU"/>
        </w:rPr>
        <w:t>следствием</w:t>
      </w:r>
      <w:proofErr w:type="gramEnd"/>
      <w:r w:rsidRPr="000C7721">
        <w:rPr>
          <w:rFonts w:ascii="Arial" w:eastAsia="Times New Roman" w:hAnsi="Arial" w:cs="Arial"/>
          <w:color w:val="000000"/>
          <w:sz w:val="23"/>
          <w:szCs w:val="23"/>
          <w:lang w:eastAsia="ru-RU"/>
        </w:rPr>
        <w:t xml:space="preserve"> как регуляторных новаций, так и реализации мер превентивного поведенческого надзора. Тем не </w:t>
      </w:r>
      <w:proofErr w:type="gramStart"/>
      <w:r w:rsidRPr="000C7721">
        <w:rPr>
          <w:rFonts w:ascii="Arial" w:eastAsia="Times New Roman" w:hAnsi="Arial" w:cs="Arial"/>
          <w:color w:val="000000"/>
          <w:sz w:val="23"/>
          <w:szCs w:val="23"/>
          <w:lang w:eastAsia="ru-RU"/>
        </w:rPr>
        <w:t>менее</w:t>
      </w:r>
      <w:proofErr w:type="gramEnd"/>
      <w:r w:rsidRPr="000C7721">
        <w:rPr>
          <w:rFonts w:ascii="Arial" w:eastAsia="Times New Roman" w:hAnsi="Arial" w:cs="Arial"/>
          <w:color w:val="000000"/>
          <w:sz w:val="23"/>
          <w:szCs w:val="23"/>
          <w:lang w:eastAsia="ru-RU"/>
        </w:rPr>
        <w:t xml:space="preserve"> жалобы на ССД все </w:t>
      </w:r>
      <w:proofErr w:type="spellStart"/>
      <w:r w:rsidRPr="000C7721">
        <w:rPr>
          <w:rFonts w:ascii="Arial" w:eastAsia="Times New Roman" w:hAnsi="Arial" w:cs="Arial"/>
          <w:color w:val="000000"/>
          <w:sz w:val="23"/>
          <w:szCs w:val="23"/>
          <w:lang w:eastAsia="ru-RU"/>
        </w:rPr>
        <w:t>еще</w:t>
      </w:r>
      <w:proofErr w:type="spellEnd"/>
      <w:r w:rsidRPr="000C7721">
        <w:rPr>
          <w:rFonts w:ascii="Arial" w:eastAsia="Times New Roman" w:hAnsi="Arial" w:cs="Arial"/>
          <w:color w:val="000000"/>
          <w:sz w:val="23"/>
          <w:szCs w:val="23"/>
          <w:lang w:eastAsia="ru-RU"/>
        </w:rPr>
        <w:t xml:space="preserve"> составляют большинство (47,7%) среди всех жалоб на НФО, полученных Банком России, – их количество превысило 32 тысячи. Главным драйвером снижения жалоб в отношении ССД </w:t>
      </w:r>
      <w:proofErr w:type="spellStart"/>
      <w:r w:rsidRPr="000C7721">
        <w:rPr>
          <w:rFonts w:ascii="Arial" w:eastAsia="Times New Roman" w:hAnsi="Arial" w:cs="Arial"/>
          <w:color w:val="000000"/>
          <w:sz w:val="23"/>
          <w:szCs w:val="23"/>
          <w:lang w:eastAsia="ru-RU"/>
        </w:rPr>
        <w:t>остается</w:t>
      </w:r>
      <w:proofErr w:type="spellEnd"/>
      <w:r w:rsidRPr="000C7721">
        <w:rPr>
          <w:rFonts w:ascii="Arial" w:eastAsia="Times New Roman" w:hAnsi="Arial" w:cs="Arial"/>
          <w:color w:val="000000"/>
          <w:sz w:val="23"/>
          <w:szCs w:val="23"/>
          <w:lang w:eastAsia="ru-RU"/>
        </w:rPr>
        <w:t xml:space="preserve"> ОСАГО, на которое приходится 80% жалоб относительно данного сегмента. Количество жалоб, касающихся тематики ОСАГО, за 9 месяцев 2019 года сократилось на 40,3% и составило 25,9 тыс. жалоб.</w:t>
      </w:r>
    </w:p>
    <w:p w:rsidR="000C7721" w:rsidRPr="000C7721" w:rsidRDefault="000C7721" w:rsidP="00DB29E1">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0C7721">
        <w:rPr>
          <w:rFonts w:ascii="Arial" w:eastAsia="Times New Roman" w:hAnsi="Arial" w:cs="Arial"/>
          <w:color w:val="000000"/>
          <w:sz w:val="23"/>
          <w:szCs w:val="23"/>
          <w:lang w:eastAsia="ru-RU"/>
        </w:rPr>
        <w:t xml:space="preserve">Основной проблемой в сегменте ОСАГО </w:t>
      </w:r>
      <w:proofErr w:type="spellStart"/>
      <w:r w:rsidRPr="000C7721">
        <w:rPr>
          <w:rFonts w:ascii="Arial" w:eastAsia="Times New Roman" w:hAnsi="Arial" w:cs="Arial"/>
          <w:color w:val="000000"/>
          <w:sz w:val="23"/>
          <w:szCs w:val="23"/>
          <w:lang w:eastAsia="ru-RU"/>
        </w:rPr>
        <w:t>остается</w:t>
      </w:r>
      <w:proofErr w:type="spellEnd"/>
      <w:r w:rsidRPr="000C7721">
        <w:rPr>
          <w:rFonts w:ascii="Arial" w:eastAsia="Times New Roman" w:hAnsi="Arial" w:cs="Arial"/>
          <w:color w:val="000000"/>
          <w:sz w:val="23"/>
          <w:szCs w:val="23"/>
          <w:lang w:eastAsia="ru-RU"/>
        </w:rPr>
        <w:t xml:space="preserve"> применение коэффициента бонус-</w:t>
      </w:r>
      <w:proofErr w:type="spellStart"/>
      <w:r w:rsidRPr="000C7721">
        <w:rPr>
          <w:rFonts w:ascii="Arial" w:eastAsia="Times New Roman" w:hAnsi="Arial" w:cs="Arial"/>
          <w:color w:val="000000"/>
          <w:sz w:val="23"/>
          <w:szCs w:val="23"/>
          <w:lang w:eastAsia="ru-RU"/>
        </w:rPr>
        <w:t>малус</w:t>
      </w:r>
      <w:proofErr w:type="spellEnd"/>
      <w:r w:rsidRPr="000C7721">
        <w:rPr>
          <w:rFonts w:ascii="Arial" w:eastAsia="Times New Roman" w:hAnsi="Arial" w:cs="Arial"/>
          <w:color w:val="000000"/>
          <w:sz w:val="23"/>
          <w:szCs w:val="23"/>
          <w:lang w:eastAsia="ru-RU"/>
        </w:rPr>
        <w:t xml:space="preserve"> (КБМ) – на эту проблему поступило более половины (54,4%) жалоб в отношении ОСАГО. При этом на фоне применения нового порядка </w:t>
      </w:r>
      <w:proofErr w:type="spellStart"/>
      <w:r w:rsidRPr="000C7721">
        <w:rPr>
          <w:rFonts w:ascii="Arial" w:eastAsia="Times New Roman" w:hAnsi="Arial" w:cs="Arial"/>
          <w:color w:val="000000"/>
          <w:sz w:val="23"/>
          <w:szCs w:val="23"/>
          <w:lang w:eastAsia="ru-RU"/>
        </w:rPr>
        <w:t>расчета</w:t>
      </w:r>
      <w:proofErr w:type="spellEnd"/>
      <w:r w:rsidRPr="000C7721">
        <w:rPr>
          <w:rFonts w:ascii="Arial" w:eastAsia="Times New Roman" w:hAnsi="Arial" w:cs="Arial"/>
          <w:color w:val="000000"/>
          <w:sz w:val="23"/>
          <w:szCs w:val="23"/>
          <w:lang w:eastAsia="ru-RU"/>
        </w:rPr>
        <w:t xml:space="preserve"> КБМ, вступившего в силу с 1 апреля 2019 года, здесь также отмечено снижение жалоб – на 36,8% по сравнению с </w:t>
      </w:r>
      <w:proofErr w:type="spellStart"/>
      <w:r w:rsidRPr="000C7721">
        <w:rPr>
          <w:rFonts w:ascii="Arial" w:eastAsia="Times New Roman" w:hAnsi="Arial" w:cs="Arial"/>
          <w:color w:val="000000"/>
          <w:sz w:val="23"/>
          <w:szCs w:val="23"/>
          <w:lang w:eastAsia="ru-RU"/>
        </w:rPr>
        <w:t>январем</w:t>
      </w:r>
      <w:proofErr w:type="spellEnd"/>
      <w:r w:rsidRPr="000C7721">
        <w:rPr>
          <w:rFonts w:ascii="Arial" w:eastAsia="Times New Roman" w:hAnsi="Arial" w:cs="Arial"/>
          <w:color w:val="000000"/>
          <w:sz w:val="23"/>
          <w:szCs w:val="23"/>
          <w:lang w:eastAsia="ru-RU"/>
        </w:rPr>
        <w:t>–</w:t>
      </w:r>
      <w:proofErr w:type="spellStart"/>
      <w:r w:rsidRPr="000C7721">
        <w:rPr>
          <w:rFonts w:ascii="Arial" w:eastAsia="Times New Roman" w:hAnsi="Arial" w:cs="Arial"/>
          <w:color w:val="000000"/>
          <w:sz w:val="23"/>
          <w:szCs w:val="23"/>
          <w:lang w:eastAsia="ru-RU"/>
        </w:rPr>
        <w:t>сентябрем</w:t>
      </w:r>
      <w:proofErr w:type="spellEnd"/>
      <w:r w:rsidRPr="000C7721">
        <w:rPr>
          <w:rFonts w:ascii="Arial" w:eastAsia="Times New Roman" w:hAnsi="Arial" w:cs="Arial"/>
          <w:color w:val="000000"/>
          <w:sz w:val="23"/>
          <w:szCs w:val="23"/>
          <w:lang w:eastAsia="ru-RU"/>
        </w:rPr>
        <w:t xml:space="preserve"> 2018 года, до 14,1 тыс. жалоб.</w:t>
      </w:r>
    </w:p>
    <w:p w:rsidR="000C7721" w:rsidRPr="000C7721" w:rsidRDefault="000C7721" w:rsidP="00DB29E1">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0C7721">
        <w:rPr>
          <w:rFonts w:ascii="Arial" w:eastAsia="Times New Roman" w:hAnsi="Arial" w:cs="Arial"/>
          <w:color w:val="000000"/>
          <w:sz w:val="23"/>
          <w:szCs w:val="23"/>
          <w:lang w:eastAsia="ru-RU"/>
        </w:rPr>
        <w:t xml:space="preserve">За 9 месяцев 2019 года количество жалоб, поступивших в отношении </w:t>
      </w:r>
      <w:proofErr w:type="spellStart"/>
      <w:r w:rsidRPr="000C7721">
        <w:rPr>
          <w:rFonts w:ascii="Arial" w:eastAsia="Times New Roman" w:hAnsi="Arial" w:cs="Arial"/>
          <w:color w:val="000000"/>
          <w:sz w:val="23"/>
          <w:szCs w:val="23"/>
          <w:lang w:eastAsia="ru-RU"/>
        </w:rPr>
        <w:t>микрофинансовых</w:t>
      </w:r>
      <w:proofErr w:type="spellEnd"/>
      <w:r w:rsidRPr="000C7721">
        <w:rPr>
          <w:rFonts w:ascii="Arial" w:eastAsia="Times New Roman" w:hAnsi="Arial" w:cs="Arial"/>
          <w:color w:val="000000"/>
          <w:sz w:val="23"/>
          <w:szCs w:val="23"/>
          <w:lang w:eastAsia="ru-RU"/>
        </w:rPr>
        <w:t xml:space="preserve"> организаций (МФО), выросло на 33,3% по сравнению с аналогичным периодом 2018 года – их число составило 21,1 тысячи. В этом сегменте увеличилась доля жалоб (до 17,1%) относительно превышения предельного размера начисленных процентов по договору займа. </w:t>
      </w:r>
      <w:proofErr w:type="gramStart"/>
      <w:r w:rsidRPr="000C7721">
        <w:rPr>
          <w:rFonts w:ascii="Arial" w:eastAsia="Times New Roman" w:hAnsi="Arial" w:cs="Arial"/>
          <w:color w:val="000000"/>
          <w:sz w:val="23"/>
          <w:szCs w:val="23"/>
          <w:lang w:eastAsia="ru-RU"/>
        </w:rPr>
        <w:t>В значительной степени это вызвано широким информированием граждан о регуляторных новациях в части ограничения предельного размера долга и ежедневного процента, а также о принимаемых Банком России мерах по возврату потребителям переплаты по договорам потребительского займа.</w:t>
      </w:r>
      <w:proofErr w:type="gramEnd"/>
      <w:r w:rsidRPr="000C7721">
        <w:rPr>
          <w:rFonts w:ascii="Arial" w:eastAsia="Times New Roman" w:hAnsi="Arial" w:cs="Arial"/>
          <w:color w:val="000000"/>
          <w:sz w:val="23"/>
          <w:szCs w:val="23"/>
          <w:lang w:eastAsia="ru-RU"/>
        </w:rPr>
        <w:t xml:space="preserve"> В августе и сентябре 2019 года наметилась тенденция к снижению количества жалоб по данной теме, что повлекло за собой сокращение и общего числа жалоб на МФО, поступивших в эти месяцы.</w:t>
      </w:r>
    </w:p>
    <w:p w:rsidR="000C7721" w:rsidRPr="000C7721" w:rsidRDefault="000C7721" w:rsidP="00DB29E1">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0C7721">
        <w:rPr>
          <w:rFonts w:ascii="Arial" w:eastAsia="Times New Roman" w:hAnsi="Arial" w:cs="Arial"/>
          <w:color w:val="000000"/>
          <w:sz w:val="23"/>
          <w:szCs w:val="23"/>
          <w:lang w:eastAsia="ru-RU"/>
        </w:rPr>
        <w:t>В январе–сентябре 2019 года в отношении субъектов рынка коллективных инвестиций поступило 2,4 тыс. жалоб, что на 14,7% меньше, чем в январе-сентябре 2018 года.</w:t>
      </w:r>
    </w:p>
    <w:p w:rsidR="000C7721" w:rsidRPr="000C7721" w:rsidRDefault="000C7721" w:rsidP="00DB29E1">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0C7721">
        <w:rPr>
          <w:rFonts w:ascii="Arial" w:eastAsia="Times New Roman" w:hAnsi="Arial" w:cs="Arial"/>
          <w:color w:val="000000"/>
          <w:sz w:val="23"/>
          <w:szCs w:val="23"/>
          <w:lang w:eastAsia="ru-RU"/>
        </w:rPr>
        <w:lastRenderedPageBreak/>
        <w:t xml:space="preserve">В отличие от 2018 года в текущем году стала заметна доля жалоб, связанных с бюро кредитных историй (БКИ). Их было получено 3,9 тыс., рост </w:t>
      </w:r>
      <w:proofErr w:type="spellStart"/>
      <w:r w:rsidRPr="000C7721">
        <w:rPr>
          <w:rFonts w:ascii="Arial" w:eastAsia="Times New Roman" w:hAnsi="Arial" w:cs="Arial"/>
          <w:color w:val="000000"/>
          <w:sz w:val="23"/>
          <w:szCs w:val="23"/>
          <w:lang w:eastAsia="ru-RU"/>
        </w:rPr>
        <w:t>произошел</w:t>
      </w:r>
      <w:proofErr w:type="spellEnd"/>
      <w:r w:rsidRPr="000C7721">
        <w:rPr>
          <w:rFonts w:ascii="Arial" w:eastAsia="Times New Roman" w:hAnsi="Arial" w:cs="Arial"/>
          <w:color w:val="000000"/>
          <w:sz w:val="23"/>
          <w:szCs w:val="23"/>
          <w:lang w:eastAsia="ru-RU"/>
        </w:rPr>
        <w:t xml:space="preserve"> на фоне </w:t>
      </w:r>
      <w:proofErr w:type="gramStart"/>
      <w:r w:rsidRPr="000C7721">
        <w:rPr>
          <w:rFonts w:ascii="Arial" w:eastAsia="Times New Roman" w:hAnsi="Arial" w:cs="Arial"/>
          <w:color w:val="000000"/>
          <w:sz w:val="23"/>
          <w:szCs w:val="23"/>
          <w:lang w:eastAsia="ru-RU"/>
        </w:rPr>
        <w:t>расширения каналов получения информации</w:t>
      </w:r>
      <w:proofErr w:type="gramEnd"/>
      <w:r w:rsidRPr="000C7721">
        <w:rPr>
          <w:rFonts w:ascii="Arial" w:eastAsia="Times New Roman" w:hAnsi="Arial" w:cs="Arial"/>
          <w:color w:val="000000"/>
          <w:sz w:val="23"/>
          <w:szCs w:val="23"/>
          <w:lang w:eastAsia="ru-RU"/>
        </w:rPr>
        <w:t xml:space="preserve"> о кредитной истории. Большинство поступивших в Банк России жалоб на БКИ (48,9%) связано с процедурой получения кредитного </w:t>
      </w:r>
      <w:proofErr w:type="spellStart"/>
      <w:r w:rsidRPr="000C7721">
        <w:rPr>
          <w:rFonts w:ascii="Arial" w:eastAsia="Times New Roman" w:hAnsi="Arial" w:cs="Arial"/>
          <w:color w:val="000000"/>
          <w:sz w:val="23"/>
          <w:szCs w:val="23"/>
          <w:lang w:eastAsia="ru-RU"/>
        </w:rPr>
        <w:t>отчета</w:t>
      </w:r>
      <w:proofErr w:type="spellEnd"/>
      <w:r w:rsidRPr="000C7721">
        <w:rPr>
          <w:rFonts w:ascii="Arial" w:eastAsia="Times New Roman" w:hAnsi="Arial" w:cs="Arial"/>
          <w:color w:val="000000"/>
          <w:sz w:val="23"/>
          <w:szCs w:val="23"/>
          <w:lang w:eastAsia="ru-RU"/>
        </w:rPr>
        <w:t>.</w:t>
      </w:r>
    </w:p>
    <w:p w:rsidR="000C7721" w:rsidRPr="000C7721" w:rsidRDefault="000C7721" w:rsidP="00DB29E1">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proofErr w:type="gramStart"/>
      <w:r w:rsidRPr="000C7721">
        <w:rPr>
          <w:rFonts w:ascii="Arial" w:eastAsia="Times New Roman" w:hAnsi="Arial" w:cs="Arial"/>
          <w:color w:val="000000"/>
          <w:sz w:val="23"/>
          <w:szCs w:val="23"/>
          <w:lang w:eastAsia="ru-RU"/>
        </w:rPr>
        <w:t xml:space="preserve">Кросс-секторальные жалобы на </w:t>
      </w:r>
      <w:proofErr w:type="spellStart"/>
      <w:r w:rsidRPr="000C7721">
        <w:rPr>
          <w:rFonts w:ascii="Arial" w:eastAsia="Times New Roman" w:hAnsi="Arial" w:cs="Arial"/>
          <w:color w:val="000000"/>
          <w:sz w:val="23"/>
          <w:szCs w:val="23"/>
          <w:lang w:eastAsia="ru-RU"/>
        </w:rPr>
        <w:t>мисселинг</w:t>
      </w:r>
      <w:proofErr w:type="spellEnd"/>
      <w:r w:rsidRPr="000C7721">
        <w:rPr>
          <w:rFonts w:ascii="Arial" w:eastAsia="Times New Roman" w:hAnsi="Arial" w:cs="Arial"/>
          <w:color w:val="000000"/>
          <w:sz w:val="23"/>
          <w:szCs w:val="23"/>
          <w:lang w:eastAsia="ru-RU"/>
        </w:rPr>
        <w:t xml:space="preserve">, которые регулятор начал выделять в отдельную категорию с февраля 2019 года, в первую очередь связаны с инвестиционным страхованием жизни (ИСЖ) – доля таких жалоб составила 44,4%. При этом чаще всего потребители жалуются на кредитные организации (62,3% от всех жалоб на </w:t>
      </w:r>
      <w:proofErr w:type="spellStart"/>
      <w:r w:rsidRPr="000C7721">
        <w:rPr>
          <w:rFonts w:ascii="Arial" w:eastAsia="Times New Roman" w:hAnsi="Arial" w:cs="Arial"/>
          <w:color w:val="000000"/>
          <w:sz w:val="23"/>
          <w:szCs w:val="23"/>
          <w:lang w:eastAsia="ru-RU"/>
        </w:rPr>
        <w:t>мисселинг</w:t>
      </w:r>
      <w:proofErr w:type="spellEnd"/>
      <w:r w:rsidRPr="000C7721">
        <w:rPr>
          <w:rFonts w:ascii="Arial" w:eastAsia="Times New Roman" w:hAnsi="Arial" w:cs="Arial"/>
          <w:color w:val="000000"/>
          <w:sz w:val="23"/>
          <w:szCs w:val="23"/>
          <w:lang w:eastAsia="ru-RU"/>
        </w:rPr>
        <w:t>), которые вместо одного финансового продукта продают другой.</w:t>
      </w:r>
      <w:proofErr w:type="gramEnd"/>
      <w:r w:rsidRPr="000C7721">
        <w:rPr>
          <w:rFonts w:ascii="Arial" w:eastAsia="Times New Roman" w:hAnsi="Arial" w:cs="Arial"/>
          <w:color w:val="000000"/>
          <w:sz w:val="23"/>
          <w:szCs w:val="23"/>
          <w:lang w:eastAsia="ru-RU"/>
        </w:rPr>
        <w:t xml:space="preserve"> Вместе с тем в настоящее время наметился тренд на сокращение числа жалоб по данной проблематике. В частности, это стало результатом введения новых требований к продаже полисов страхования жизни, прежде всего ИСЖ.</w:t>
      </w:r>
    </w:p>
    <w:p w:rsidR="000C7721" w:rsidRPr="000C7721" w:rsidRDefault="000C7721" w:rsidP="00DB29E1">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0C7721">
        <w:rPr>
          <w:rFonts w:ascii="Arial" w:eastAsia="Times New Roman" w:hAnsi="Arial" w:cs="Arial"/>
          <w:color w:val="000000"/>
          <w:sz w:val="23"/>
          <w:szCs w:val="23"/>
          <w:lang w:eastAsia="ru-RU"/>
        </w:rPr>
        <w:t>Результатом рассмотрения жалоб регулятором стало 1727 предписаний, выданных финансовым организациям, об устранении или недопущении нарушений, а также 2577 протоколов об административном правонарушении.</w:t>
      </w:r>
    </w:p>
    <w:p w:rsidR="00B12389" w:rsidRPr="00373E04" w:rsidRDefault="00373E04" w:rsidP="00373E04">
      <w:pPr>
        <w:shd w:val="clear" w:color="auto" w:fill="FFFFFF"/>
        <w:spacing w:before="75" w:after="100" w:afterAutospacing="1" w:line="240" w:lineRule="auto"/>
        <w:outlineLvl w:val="0"/>
        <w:rPr>
          <w:rFonts w:ascii="Arial" w:eastAsia="Times New Roman" w:hAnsi="Arial" w:cs="Arial"/>
          <w:bCs/>
          <w:color w:val="000000"/>
          <w:kern w:val="36"/>
          <w:lang w:eastAsia="ru-RU"/>
        </w:rPr>
      </w:pPr>
      <w:r w:rsidRPr="00373E04">
        <w:rPr>
          <w:rFonts w:ascii="Arial" w:eastAsia="Times New Roman" w:hAnsi="Arial" w:cs="Arial"/>
          <w:bCs/>
          <w:color w:val="000000"/>
          <w:kern w:val="36"/>
          <w:lang w:eastAsia="ru-RU"/>
        </w:rPr>
        <w:t>http://souz-potrebiteley.ru/main/news/</w:t>
      </w:r>
      <w:r w:rsidR="00B12389" w:rsidRPr="00373E04">
        <w:rPr>
          <w:rFonts w:ascii="Arial" w:eastAsia="Times New Roman" w:hAnsi="Arial" w:cs="Arial"/>
          <w:bCs/>
          <w:color w:val="000000"/>
          <w:kern w:val="36"/>
          <w:lang w:eastAsia="ru-RU"/>
        </w:rPr>
        <w:br w:type="page"/>
      </w:r>
    </w:p>
    <w:p w:rsidR="00E30290" w:rsidRPr="00E30290" w:rsidRDefault="00B12389" w:rsidP="00DB29E1">
      <w:pPr>
        <w:shd w:val="clear" w:color="auto" w:fill="FFFFFF"/>
        <w:spacing w:before="75" w:after="100" w:afterAutospacing="1" w:line="240" w:lineRule="auto"/>
        <w:jc w:val="center"/>
        <w:outlineLvl w:val="0"/>
        <w:rPr>
          <w:rFonts w:ascii="Arial" w:eastAsia="Times New Roman" w:hAnsi="Arial" w:cs="Arial"/>
          <w:b/>
          <w:bCs/>
          <w:color w:val="000000"/>
          <w:kern w:val="36"/>
          <w:sz w:val="27"/>
          <w:szCs w:val="27"/>
          <w:lang w:eastAsia="ru-RU"/>
        </w:rPr>
      </w:pPr>
      <w:r w:rsidRPr="00620303">
        <w:rPr>
          <w:rFonts w:ascii="Arial" w:eastAsia="Times New Roman" w:hAnsi="Arial" w:cs="Arial"/>
          <w:b/>
          <w:bCs/>
          <w:color w:val="000000"/>
          <w:kern w:val="36"/>
          <w:sz w:val="27"/>
          <w:szCs w:val="27"/>
          <w:lang w:eastAsia="ru-RU"/>
        </w:rPr>
        <w:lastRenderedPageBreak/>
        <w:t>ВНИМАНИЮ ПОТРЕБИТЕЛЯ:</w:t>
      </w:r>
      <w:r w:rsidR="00A76A7C">
        <w:rPr>
          <w:rFonts w:ascii="Arial" w:eastAsia="Times New Roman" w:hAnsi="Arial" w:cs="Arial"/>
          <w:b/>
          <w:bCs/>
          <w:color w:val="000000"/>
          <w:kern w:val="36"/>
          <w:sz w:val="27"/>
          <w:szCs w:val="27"/>
          <w:lang w:eastAsia="ru-RU"/>
        </w:rPr>
        <w:t xml:space="preserve"> </w:t>
      </w:r>
      <w:bookmarkStart w:id="0" w:name="_GoBack"/>
      <w:bookmarkEnd w:id="0"/>
      <w:r w:rsidR="00E30290" w:rsidRPr="00E30290">
        <w:rPr>
          <w:rFonts w:ascii="Arial" w:eastAsia="Times New Roman" w:hAnsi="Arial" w:cs="Arial"/>
          <w:b/>
          <w:bCs/>
          <w:color w:val="000000"/>
          <w:kern w:val="36"/>
          <w:sz w:val="27"/>
          <w:szCs w:val="27"/>
          <w:lang w:eastAsia="ru-RU"/>
        </w:rPr>
        <w:t>Чем грозит "бесплатная юридическая помощь"</w:t>
      </w:r>
    </w:p>
    <w:p w:rsidR="00E30290" w:rsidRPr="00E30290" w:rsidRDefault="00E30290" w:rsidP="00E30290">
      <w:pPr>
        <w:shd w:val="clear" w:color="auto" w:fill="FFFFFF"/>
        <w:spacing w:after="0" w:line="240" w:lineRule="auto"/>
        <w:rPr>
          <w:rFonts w:ascii="Arial" w:eastAsia="Times New Roman" w:hAnsi="Arial" w:cs="Arial"/>
          <w:color w:val="000000"/>
          <w:sz w:val="23"/>
          <w:szCs w:val="23"/>
          <w:lang w:eastAsia="ru-RU"/>
        </w:rPr>
      </w:pPr>
      <w:r w:rsidRPr="00E30290">
        <w:rPr>
          <w:rFonts w:ascii="Arial" w:eastAsia="Times New Roman" w:hAnsi="Arial" w:cs="Arial"/>
          <w:color w:val="000000"/>
          <w:sz w:val="23"/>
          <w:szCs w:val="23"/>
          <w:lang w:eastAsia="ru-RU"/>
        </w:rPr>
        <w:t> </w:t>
      </w:r>
    </w:p>
    <w:p w:rsidR="00E30290" w:rsidRPr="00E30290" w:rsidRDefault="00E30290" w:rsidP="00D941C3">
      <w:pPr>
        <w:shd w:val="clear" w:color="auto" w:fill="FFFFFF"/>
        <w:spacing w:after="0" w:line="240" w:lineRule="auto"/>
        <w:ind w:firstLine="709"/>
        <w:jc w:val="both"/>
        <w:rPr>
          <w:rFonts w:ascii="Arial" w:eastAsia="Times New Roman" w:hAnsi="Arial" w:cs="Arial"/>
          <w:color w:val="000000"/>
          <w:sz w:val="23"/>
          <w:szCs w:val="23"/>
          <w:lang w:eastAsia="ru-RU"/>
        </w:rPr>
      </w:pPr>
      <w:r w:rsidRPr="00E30290">
        <w:rPr>
          <w:rFonts w:ascii="Arial" w:eastAsia="Times New Roman" w:hAnsi="Arial" w:cs="Arial"/>
          <w:color w:val="000000"/>
          <w:sz w:val="23"/>
          <w:szCs w:val="23"/>
          <w:lang w:eastAsia="ru-RU"/>
        </w:rPr>
        <w:t xml:space="preserve">Мошенники, использующие не один десяток способов </w:t>
      </w:r>
      <w:proofErr w:type="spellStart"/>
      <w:r w:rsidRPr="00E30290">
        <w:rPr>
          <w:rFonts w:ascii="Arial" w:eastAsia="Times New Roman" w:hAnsi="Arial" w:cs="Arial"/>
          <w:color w:val="000000"/>
          <w:sz w:val="23"/>
          <w:szCs w:val="23"/>
          <w:lang w:eastAsia="ru-RU"/>
        </w:rPr>
        <w:t>отъема</w:t>
      </w:r>
      <w:proofErr w:type="spellEnd"/>
      <w:r w:rsidRPr="00E30290">
        <w:rPr>
          <w:rFonts w:ascii="Arial" w:eastAsia="Times New Roman" w:hAnsi="Arial" w:cs="Arial"/>
          <w:color w:val="000000"/>
          <w:sz w:val="23"/>
          <w:szCs w:val="23"/>
          <w:lang w:eastAsia="ru-RU"/>
        </w:rPr>
        <w:t xml:space="preserve"> денег у клиентов, заполонили в последние годы рынок юридических услуг. Сотрудники </w:t>
      </w:r>
      <w:proofErr w:type="spellStart"/>
      <w:r w:rsidRPr="00E30290">
        <w:rPr>
          <w:rFonts w:ascii="Arial" w:eastAsia="Times New Roman" w:hAnsi="Arial" w:cs="Arial"/>
          <w:color w:val="000000"/>
          <w:sz w:val="23"/>
          <w:szCs w:val="23"/>
          <w:lang w:eastAsia="ru-RU"/>
        </w:rPr>
        <w:t>юрфирм</w:t>
      </w:r>
      <w:proofErr w:type="spellEnd"/>
      <w:r w:rsidRPr="00E30290">
        <w:rPr>
          <w:rFonts w:ascii="Arial" w:eastAsia="Times New Roman" w:hAnsi="Arial" w:cs="Arial"/>
          <w:color w:val="000000"/>
          <w:sz w:val="23"/>
          <w:szCs w:val="23"/>
          <w:lang w:eastAsia="ru-RU"/>
        </w:rPr>
        <w:t>, зачастую не имеющие даже профильного образования, обещают посетителям решение любых проблем, а после внесения платы за услуги начинают всячески "увиливать" от реальных действий.</w:t>
      </w:r>
    </w:p>
    <w:p w:rsidR="00E30290" w:rsidRPr="00E30290" w:rsidRDefault="00E30290" w:rsidP="00D941C3">
      <w:pPr>
        <w:shd w:val="clear" w:color="auto" w:fill="FFFFFF"/>
        <w:spacing w:after="0" w:line="240" w:lineRule="auto"/>
        <w:ind w:firstLine="709"/>
        <w:jc w:val="both"/>
        <w:rPr>
          <w:rFonts w:ascii="Arial" w:eastAsia="Times New Roman" w:hAnsi="Arial" w:cs="Arial"/>
          <w:color w:val="000000"/>
          <w:sz w:val="23"/>
          <w:szCs w:val="23"/>
          <w:lang w:eastAsia="ru-RU"/>
        </w:rPr>
      </w:pPr>
    </w:p>
    <w:p w:rsidR="00E30290" w:rsidRPr="00E30290" w:rsidRDefault="00E30290" w:rsidP="00D941C3">
      <w:pPr>
        <w:shd w:val="clear" w:color="auto" w:fill="FFFFFF"/>
        <w:spacing w:after="0" w:line="240" w:lineRule="auto"/>
        <w:ind w:firstLine="709"/>
        <w:jc w:val="both"/>
        <w:rPr>
          <w:rFonts w:ascii="Arial" w:eastAsia="Times New Roman" w:hAnsi="Arial" w:cs="Arial"/>
          <w:color w:val="000000"/>
          <w:sz w:val="23"/>
          <w:szCs w:val="23"/>
          <w:lang w:eastAsia="ru-RU"/>
        </w:rPr>
      </w:pPr>
      <w:r w:rsidRPr="00E30290">
        <w:rPr>
          <w:rFonts w:ascii="Arial" w:eastAsia="Times New Roman" w:hAnsi="Arial" w:cs="Arial"/>
          <w:color w:val="000000"/>
          <w:sz w:val="23"/>
          <w:szCs w:val="23"/>
          <w:lang w:eastAsia="ru-RU"/>
        </w:rPr>
        <w:t xml:space="preserve">Под видом юристов в компании могут работать менеджеры или социологи. </w:t>
      </w:r>
    </w:p>
    <w:p w:rsidR="00E30290" w:rsidRPr="00E30290" w:rsidRDefault="00E30290" w:rsidP="00D941C3">
      <w:pPr>
        <w:shd w:val="clear" w:color="auto" w:fill="FFFFFF"/>
        <w:spacing w:before="100" w:beforeAutospacing="1" w:after="100" w:afterAutospacing="1" w:line="240" w:lineRule="auto"/>
        <w:ind w:firstLine="709"/>
        <w:jc w:val="both"/>
        <w:outlineLvl w:val="1"/>
        <w:rPr>
          <w:rFonts w:ascii="Arial" w:eastAsia="Times New Roman" w:hAnsi="Arial" w:cs="Arial"/>
          <w:b/>
          <w:bCs/>
          <w:color w:val="000000"/>
          <w:sz w:val="23"/>
          <w:szCs w:val="23"/>
          <w:lang w:eastAsia="ru-RU"/>
        </w:rPr>
      </w:pPr>
      <w:r w:rsidRPr="00E30290">
        <w:rPr>
          <w:rFonts w:ascii="Arial" w:eastAsia="Times New Roman" w:hAnsi="Arial" w:cs="Arial"/>
          <w:b/>
          <w:bCs/>
          <w:color w:val="000000"/>
          <w:sz w:val="23"/>
          <w:szCs w:val="23"/>
          <w:lang w:eastAsia="ru-RU"/>
        </w:rPr>
        <w:t>Юристы без диплома</w:t>
      </w:r>
    </w:p>
    <w:p w:rsidR="00E30290" w:rsidRPr="00E30290" w:rsidRDefault="00E30290" w:rsidP="00D941C3">
      <w:pPr>
        <w:shd w:val="clear" w:color="auto" w:fill="FFFFFF"/>
        <w:spacing w:before="100" w:beforeAutospacing="1" w:after="100" w:afterAutospacing="1" w:line="270" w:lineRule="atLeast"/>
        <w:ind w:firstLine="709"/>
        <w:jc w:val="both"/>
        <w:rPr>
          <w:rFonts w:ascii="Arial" w:eastAsia="Times New Roman" w:hAnsi="Arial" w:cs="Arial"/>
          <w:color w:val="000000"/>
          <w:sz w:val="23"/>
          <w:szCs w:val="23"/>
          <w:lang w:eastAsia="ru-RU"/>
        </w:rPr>
      </w:pPr>
      <w:r w:rsidRPr="00E30290">
        <w:rPr>
          <w:rFonts w:ascii="Arial" w:eastAsia="Times New Roman" w:hAnsi="Arial" w:cs="Arial"/>
          <w:color w:val="000000"/>
          <w:sz w:val="23"/>
          <w:szCs w:val="23"/>
          <w:lang w:eastAsia="ru-RU"/>
        </w:rPr>
        <w:t xml:space="preserve">Жительница Свердловской области рискнула стать поручителем по чужому кредиту. А когда банк потребовал возврата денег, обратилась за помощью в одну из местных юридических компаний. </w:t>
      </w:r>
      <w:proofErr w:type="spellStart"/>
      <w:r w:rsidRPr="00E30290">
        <w:rPr>
          <w:rFonts w:ascii="Arial" w:eastAsia="Times New Roman" w:hAnsi="Arial" w:cs="Arial"/>
          <w:color w:val="000000"/>
          <w:sz w:val="23"/>
          <w:szCs w:val="23"/>
          <w:lang w:eastAsia="ru-RU"/>
        </w:rPr>
        <w:t>Юрфирма</w:t>
      </w:r>
      <w:proofErr w:type="spellEnd"/>
      <w:r w:rsidRPr="00E30290">
        <w:rPr>
          <w:rFonts w:ascii="Arial" w:eastAsia="Times New Roman" w:hAnsi="Arial" w:cs="Arial"/>
          <w:color w:val="000000"/>
          <w:sz w:val="23"/>
          <w:szCs w:val="23"/>
          <w:lang w:eastAsia="ru-RU"/>
        </w:rPr>
        <w:t xml:space="preserve"> пообещала проанализировать ситуацию, написать ряд жалоб, составить заявление в суд и участвовать в судебных заседаниях. За это женщина заплатила 112 000 рублей. Не дождавшись от юристов обещанного звонка, клиентка сама связалась с компанией. Однако ей отвечали случайные люди, потом юристы вообще перестали снимать трубку, а их офис оказался закрыт… Клиентка, так и не решив вопрос с прежними долгами, лишь "заработала" новые.</w:t>
      </w:r>
    </w:p>
    <w:p w:rsidR="00E30290" w:rsidRPr="00E30290" w:rsidRDefault="00E30290" w:rsidP="00D941C3">
      <w:pPr>
        <w:shd w:val="clear" w:color="auto" w:fill="FFFFFF"/>
        <w:spacing w:before="100" w:beforeAutospacing="1" w:after="100" w:afterAutospacing="1" w:line="270" w:lineRule="atLeast"/>
        <w:ind w:firstLine="709"/>
        <w:jc w:val="both"/>
        <w:rPr>
          <w:rFonts w:ascii="Arial" w:eastAsia="Times New Roman" w:hAnsi="Arial" w:cs="Arial"/>
          <w:color w:val="000000"/>
          <w:sz w:val="23"/>
          <w:szCs w:val="23"/>
          <w:lang w:eastAsia="ru-RU"/>
        </w:rPr>
      </w:pPr>
      <w:r w:rsidRPr="00E30290">
        <w:rPr>
          <w:rFonts w:ascii="Arial" w:eastAsia="Times New Roman" w:hAnsi="Arial" w:cs="Arial"/>
          <w:color w:val="000000"/>
          <w:sz w:val="23"/>
          <w:szCs w:val="23"/>
          <w:lang w:eastAsia="ru-RU"/>
        </w:rPr>
        <w:t xml:space="preserve">Проблема более чем актуальна! - говорит член Ассоциации юристов России адвокат Владислав Калинин. - </w:t>
      </w:r>
      <w:proofErr w:type="spellStart"/>
      <w:r w:rsidRPr="00E30290">
        <w:rPr>
          <w:rFonts w:ascii="Arial" w:eastAsia="Times New Roman" w:hAnsi="Arial" w:cs="Arial"/>
          <w:color w:val="000000"/>
          <w:sz w:val="23"/>
          <w:szCs w:val="23"/>
          <w:lang w:eastAsia="ru-RU"/>
        </w:rPr>
        <w:t>Лжеюристов</w:t>
      </w:r>
      <w:proofErr w:type="spellEnd"/>
      <w:r w:rsidRPr="00E30290">
        <w:rPr>
          <w:rFonts w:ascii="Arial" w:eastAsia="Times New Roman" w:hAnsi="Arial" w:cs="Arial"/>
          <w:color w:val="000000"/>
          <w:sz w:val="23"/>
          <w:szCs w:val="23"/>
          <w:lang w:eastAsia="ru-RU"/>
        </w:rPr>
        <w:t xml:space="preserve"> сейчас очень много. В офисе юридической компании может работать человек вовсе без юридического образования - социолог, менеджер</w:t>
      </w:r>
      <w:proofErr w:type="gramStart"/>
      <w:r w:rsidRPr="00E30290">
        <w:rPr>
          <w:rFonts w:ascii="Arial" w:eastAsia="Times New Roman" w:hAnsi="Arial" w:cs="Arial"/>
          <w:color w:val="000000"/>
          <w:sz w:val="23"/>
          <w:szCs w:val="23"/>
          <w:lang w:eastAsia="ru-RU"/>
        </w:rPr>
        <w:t>… П</w:t>
      </w:r>
      <w:proofErr w:type="gramEnd"/>
      <w:r w:rsidRPr="00E30290">
        <w:rPr>
          <w:rFonts w:ascii="Arial" w:eastAsia="Times New Roman" w:hAnsi="Arial" w:cs="Arial"/>
          <w:color w:val="000000"/>
          <w:sz w:val="23"/>
          <w:szCs w:val="23"/>
          <w:lang w:eastAsia="ru-RU"/>
        </w:rPr>
        <w:t>ри этом стоимость услуг такой компании может быть весьма значительной - 50 000-100 000 рублей, я знаю людей, которые отдали такому ООО 10 000 долларов. Нередко клиенты вынуждены брать займы, продавать имущество, чтобы оплатить "юридические" услуги".</w:t>
      </w:r>
    </w:p>
    <w:p w:rsidR="00E30290" w:rsidRPr="00E30290" w:rsidRDefault="00E30290" w:rsidP="00D941C3">
      <w:pPr>
        <w:shd w:val="clear" w:color="auto" w:fill="FFFFFF"/>
        <w:spacing w:before="100" w:beforeAutospacing="1" w:after="100" w:afterAutospacing="1" w:line="240" w:lineRule="auto"/>
        <w:ind w:firstLine="709"/>
        <w:jc w:val="both"/>
        <w:outlineLvl w:val="1"/>
        <w:rPr>
          <w:rFonts w:ascii="Arial" w:eastAsia="Times New Roman" w:hAnsi="Arial" w:cs="Arial"/>
          <w:b/>
          <w:bCs/>
          <w:color w:val="000000"/>
          <w:sz w:val="23"/>
          <w:szCs w:val="23"/>
          <w:lang w:eastAsia="ru-RU"/>
        </w:rPr>
      </w:pPr>
      <w:r w:rsidRPr="00E30290">
        <w:rPr>
          <w:rFonts w:ascii="Arial" w:eastAsia="Times New Roman" w:hAnsi="Arial" w:cs="Arial"/>
          <w:b/>
          <w:bCs/>
          <w:color w:val="000000"/>
          <w:sz w:val="23"/>
          <w:szCs w:val="23"/>
          <w:lang w:eastAsia="ru-RU"/>
        </w:rPr>
        <w:t>Веерная рассылка</w:t>
      </w:r>
    </w:p>
    <w:p w:rsidR="00E30290" w:rsidRPr="00E30290" w:rsidRDefault="00E30290" w:rsidP="00D941C3">
      <w:pPr>
        <w:shd w:val="clear" w:color="auto" w:fill="FFFFFF"/>
        <w:spacing w:before="100" w:beforeAutospacing="1" w:after="100" w:afterAutospacing="1" w:line="270" w:lineRule="atLeast"/>
        <w:ind w:firstLine="709"/>
        <w:jc w:val="both"/>
        <w:rPr>
          <w:rFonts w:ascii="Arial" w:eastAsia="Times New Roman" w:hAnsi="Arial" w:cs="Arial"/>
          <w:color w:val="000000"/>
          <w:sz w:val="23"/>
          <w:szCs w:val="23"/>
          <w:lang w:eastAsia="ru-RU"/>
        </w:rPr>
      </w:pPr>
      <w:r w:rsidRPr="00E30290">
        <w:rPr>
          <w:rFonts w:ascii="Arial" w:eastAsia="Times New Roman" w:hAnsi="Arial" w:cs="Arial"/>
          <w:color w:val="000000"/>
          <w:sz w:val="23"/>
          <w:szCs w:val="23"/>
          <w:lang w:eastAsia="ru-RU"/>
        </w:rPr>
        <w:t xml:space="preserve">Способы обмана клиентов у юридических компаний - в ассортименте. Одни, </w:t>
      </w:r>
      <w:proofErr w:type="gramStart"/>
      <w:r w:rsidRPr="00E30290">
        <w:rPr>
          <w:rFonts w:ascii="Arial" w:eastAsia="Times New Roman" w:hAnsi="Arial" w:cs="Arial"/>
          <w:color w:val="000000"/>
          <w:sz w:val="23"/>
          <w:szCs w:val="23"/>
          <w:lang w:eastAsia="ru-RU"/>
        </w:rPr>
        <w:t>к примеру</w:t>
      </w:r>
      <w:proofErr w:type="gramEnd"/>
      <w:r w:rsidRPr="00E30290">
        <w:rPr>
          <w:rFonts w:ascii="Arial" w:eastAsia="Times New Roman" w:hAnsi="Arial" w:cs="Arial"/>
          <w:color w:val="000000"/>
          <w:sz w:val="23"/>
          <w:szCs w:val="23"/>
          <w:lang w:eastAsia="ru-RU"/>
        </w:rPr>
        <w:t xml:space="preserve">, не особенно вникая в суть проблемы, предлагают подготовить и разослать жалобы в госорганы. Каждое обращение - нередко не только с юридическими, но и с орфографическими ошибками - оценивается в 3000-5000 рублей. Полученные ответы обычно однотипны: "Данный вопрос не в нашей компетенции". В выборе адресатов </w:t>
      </w:r>
      <w:proofErr w:type="spellStart"/>
      <w:r w:rsidRPr="00E30290">
        <w:rPr>
          <w:rFonts w:ascii="Arial" w:eastAsia="Times New Roman" w:hAnsi="Arial" w:cs="Arial"/>
          <w:color w:val="000000"/>
          <w:sz w:val="23"/>
          <w:szCs w:val="23"/>
          <w:lang w:eastAsia="ru-RU"/>
        </w:rPr>
        <w:t>юрфирмы</w:t>
      </w:r>
      <w:proofErr w:type="spellEnd"/>
      <w:r w:rsidRPr="00E30290">
        <w:rPr>
          <w:rFonts w:ascii="Arial" w:eastAsia="Times New Roman" w:hAnsi="Arial" w:cs="Arial"/>
          <w:color w:val="000000"/>
          <w:sz w:val="23"/>
          <w:szCs w:val="23"/>
          <w:lang w:eastAsia="ru-RU"/>
        </w:rPr>
        <w:t xml:space="preserve"> не слишком </w:t>
      </w:r>
      <w:proofErr w:type="gramStart"/>
      <w:r w:rsidRPr="00E30290">
        <w:rPr>
          <w:rFonts w:ascii="Arial" w:eastAsia="Times New Roman" w:hAnsi="Arial" w:cs="Arial"/>
          <w:color w:val="000000"/>
          <w:sz w:val="23"/>
          <w:szCs w:val="23"/>
          <w:lang w:eastAsia="ru-RU"/>
        </w:rPr>
        <w:t>разборчивы</w:t>
      </w:r>
      <w:proofErr w:type="gramEnd"/>
      <w:r w:rsidRPr="00E30290">
        <w:rPr>
          <w:rFonts w:ascii="Arial" w:eastAsia="Times New Roman" w:hAnsi="Arial" w:cs="Arial"/>
          <w:color w:val="000000"/>
          <w:sz w:val="23"/>
          <w:szCs w:val="23"/>
          <w:lang w:eastAsia="ru-RU"/>
        </w:rPr>
        <w:t xml:space="preserve">. "Был случай, когда письмо от имени клиентки, пытающейся взыскать алименты с экс-супруга, горе-юристы </w:t>
      </w:r>
      <w:proofErr w:type="gramStart"/>
      <w:r w:rsidRPr="00E30290">
        <w:rPr>
          <w:rFonts w:ascii="Arial" w:eastAsia="Times New Roman" w:hAnsi="Arial" w:cs="Arial"/>
          <w:color w:val="000000"/>
          <w:sz w:val="23"/>
          <w:szCs w:val="23"/>
          <w:lang w:eastAsia="ru-RU"/>
        </w:rPr>
        <w:t>отправили</w:t>
      </w:r>
      <w:proofErr w:type="gramEnd"/>
      <w:r w:rsidRPr="00E30290">
        <w:rPr>
          <w:rFonts w:ascii="Arial" w:eastAsia="Times New Roman" w:hAnsi="Arial" w:cs="Arial"/>
          <w:color w:val="000000"/>
          <w:sz w:val="23"/>
          <w:szCs w:val="23"/>
          <w:lang w:eastAsia="ru-RU"/>
        </w:rPr>
        <w:t xml:space="preserve"> в том числе в Росздравнадзор", - вспоминает Калинин.</w:t>
      </w:r>
    </w:p>
    <w:p w:rsidR="00E30290" w:rsidRPr="00E30290" w:rsidRDefault="00E30290" w:rsidP="00D941C3">
      <w:pPr>
        <w:shd w:val="clear" w:color="auto" w:fill="FFFFFF"/>
        <w:spacing w:before="100" w:beforeAutospacing="1" w:after="100" w:afterAutospacing="1" w:line="270" w:lineRule="atLeast"/>
        <w:ind w:firstLine="709"/>
        <w:jc w:val="both"/>
        <w:rPr>
          <w:rFonts w:ascii="Arial" w:eastAsia="Times New Roman" w:hAnsi="Arial" w:cs="Arial"/>
          <w:color w:val="000000"/>
          <w:sz w:val="23"/>
          <w:szCs w:val="23"/>
          <w:lang w:eastAsia="ru-RU"/>
        </w:rPr>
      </w:pPr>
      <w:r w:rsidRPr="00E30290">
        <w:rPr>
          <w:rFonts w:ascii="Arial" w:eastAsia="Times New Roman" w:hAnsi="Arial" w:cs="Arial"/>
          <w:color w:val="000000"/>
          <w:sz w:val="23"/>
          <w:szCs w:val="23"/>
          <w:lang w:eastAsia="ru-RU"/>
        </w:rPr>
        <w:t xml:space="preserve">Но когда клиенты, оплатившие </w:t>
      </w:r>
      <w:proofErr w:type="spellStart"/>
      <w:r w:rsidRPr="00E30290">
        <w:rPr>
          <w:rFonts w:ascii="Arial" w:eastAsia="Times New Roman" w:hAnsi="Arial" w:cs="Arial"/>
          <w:color w:val="000000"/>
          <w:sz w:val="23"/>
          <w:szCs w:val="23"/>
          <w:lang w:eastAsia="ru-RU"/>
        </w:rPr>
        <w:t>юруслуги</w:t>
      </w:r>
      <w:proofErr w:type="spellEnd"/>
      <w:r w:rsidRPr="00E30290">
        <w:rPr>
          <w:rFonts w:ascii="Arial" w:eastAsia="Times New Roman" w:hAnsi="Arial" w:cs="Arial"/>
          <w:color w:val="000000"/>
          <w:sz w:val="23"/>
          <w:szCs w:val="23"/>
          <w:lang w:eastAsia="ru-RU"/>
        </w:rPr>
        <w:t xml:space="preserve"> авансом, возмущаются такой работой, им показывают строчки договора: мы обещали только рассылку жалоб, что и сделали. А обещания помочь в судебном процессе в </w:t>
      </w:r>
      <w:proofErr w:type="gramStart"/>
      <w:r w:rsidRPr="00E30290">
        <w:rPr>
          <w:rFonts w:ascii="Arial" w:eastAsia="Times New Roman" w:hAnsi="Arial" w:cs="Arial"/>
          <w:color w:val="000000"/>
          <w:sz w:val="23"/>
          <w:szCs w:val="23"/>
          <w:lang w:eastAsia="ru-RU"/>
        </w:rPr>
        <w:t>письменных документах</w:t>
      </w:r>
      <w:proofErr w:type="gramEnd"/>
      <w:r w:rsidRPr="00E30290">
        <w:rPr>
          <w:rFonts w:ascii="Arial" w:eastAsia="Times New Roman" w:hAnsi="Arial" w:cs="Arial"/>
          <w:color w:val="000000"/>
          <w:sz w:val="23"/>
          <w:szCs w:val="23"/>
          <w:lang w:eastAsia="ru-RU"/>
        </w:rPr>
        <w:t xml:space="preserve"> не фигурируют - это сулили клиенту лишь на словах.</w:t>
      </w:r>
    </w:p>
    <w:p w:rsidR="00E30290" w:rsidRPr="00E30290" w:rsidRDefault="00E30290" w:rsidP="00D941C3">
      <w:pPr>
        <w:shd w:val="clear" w:color="auto" w:fill="FFFFFF"/>
        <w:spacing w:before="100" w:beforeAutospacing="1" w:after="100" w:afterAutospacing="1" w:line="270" w:lineRule="atLeast"/>
        <w:ind w:firstLine="709"/>
        <w:jc w:val="both"/>
        <w:rPr>
          <w:rFonts w:ascii="Arial" w:eastAsia="Times New Roman" w:hAnsi="Arial" w:cs="Arial"/>
          <w:color w:val="000000"/>
          <w:sz w:val="23"/>
          <w:szCs w:val="23"/>
          <w:lang w:eastAsia="ru-RU"/>
        </w:rPr>
      </w:pPr>
      <w:r w:rsidRPr="00E30290">
        <w:rPr>
          <w:rFonts w:ascii="Arial" w:eastAsia="Times New Roman" w:hAnsi="Arial" w:cs="Arial"/>
          <w:color w:val="000000"/>
          <w:sz w:val="23"/>
          <w:szCs w:val="23"/>
          <w:lang w:eastAsia="ru-RU"/>
        </w:rPr>
        <w:t>Или другой способ, придуманный юристами в Брянской области: клиентам на словах обещают 100-процентный возврат уплаченной суммы при проигрыше дела, ссылаясь на пункт договора. Позже, однако, оказывается, что в текущей редакции документа такого пункта нет. Дела проиграны, деньги не возвращены.</w:t>
      </w:r>
    </w:p>
    <w:p w:rsidR="00E30290" w:rsidRPr="00E30290" w:rsidRDefault="00E30290" w:rsidP="00D941C3">
      <w:pPr>
        <w:shd w:val="clear" w:color="auto" w:fill="FFFFFF"/>
        <w:spacing w:before="100" w:beforeAutospacing="1" w:after="100" w:afterAutospacing="1" w:line="240" w:lineRule="auto"/>
        <w:ind w:firstLine="709"/>
        <w:jc w:val="both"/>
        <w:outlineLvl w:val="1"/>
        <w:rPr>
          <w:rFonts w:ascii="Arial" w:eastAsia="Times New Roman" w:hAnsi="Arial" w:cs="Arial"/>
          <w:b/>
          <w:bCs/>
          <w:color w:val="000000"/>
          <w:sz w:val="23"/>
          <w:szCs w:val="23"/>
          <w:lang w:eastAsia="ru-RU"/>
        </w:rPr>
      </w:pPr>
      <w:r w:rsidRPr="00E30290">
        <w:rPr>
          <w:rFonts w:ascii="Arial" w:eastAsia="Times New Roman" w:hAnsi="Arial" w:cs="Arial"/>
          <w:b/>
          <w:bCs/>
          <w:color w:val="000000"/>
          <w:sz w:val="23"/>
          <w:szCs w:val="23"/>
          <w:lang w:eastAsia="ru-RU"/>
        </w:rPr>
        <w:lastRenderedPageBreak/>
        <w:t xml:space="preserve">Повторный вход </w:t>
      </w:r>
      <w:proofErr w:type="spellStart"/>
      <w:r w:rsidRPr="00E30290">
        <w:rPr>
          <w:rFonts w:ascii="Arial" w:eastAsia="Times New Roman" w:hAnsi="Arial" w:cs="Arial"/>
          <w:b/>
          <w:bCs/>
          <w:color w:val="000000"/>
          <w:sz w:val="23"/>
          <w:szCs w:val="23"/>
          <w:lang w:eastAsia="ru-RU"/>
        </w:rPr>
        <w:t>воспрещен</w:t>
      </w:r>
      <w:proofErr w:type="spellEnd"/>
    </w:p>
    <w:p w:rsidR="00E30290" w:rsidRPr="00E30290" w:rsidRDefault="00E30290" w:rsidP="00D941C3">
      <w:pPr>
        <w:shd w:val="clear" w:color="auto" w:fill="FFFFFF"/>
        <w:spacing w:before="100" w:beforeAutospacing="1" w:after="100" w:afterAutospacing="1" w:line="270" w:lineRule="atLeast"/>
        <w:ind w:firstLine="709"/>
        <w:jc w:val="both"/>
        <w:rPr>
          <w:rFonts w:ascii="Arial" w:eastAsia="Times New Roman" w:hAnsi="Arial" w:cs="Arial"/>
          <w:color w:val="000000"/>
          <w:sz w:val="23"/>
          <w:szCs w:val="23"/>
          <w:lang w:eastAsia="ru-RU"/>
        </w:rPr>
      </w:pPr>
      <w:r w:rsidRPr="00E30290">
        <w:rPr>
          <w:rFonts w:ascii="Arial" w:eastAsia="Times New Roman" w:hAnsi="Arial" w:cs="Arial"/>
          <w:color w:val="000000"/>
          <w:sz w:val="23"/>
          <w:szCs w:val="23"/>
          <w:lang w:eastAsia="ru-RU"/>
        </w:rPr>
        <w:t xml:space="preserve">Другие компании действуют </w:t>
      </w:r>
      <w:proofErr w:type="spellStart"/>
      <w:r w:rsidRPr="00E30290">
        <w:rPr>
          <w:rFonts w:ascii="Arial" w:eastAsia="Times New Roman" w:hAnsi="Arial" w:cs="Arial"/>
          <w:color w:val="000000"/>
          <w:sz w:val="23"/>
          <w:szCs w:val="23"/>
          <w:lang w:eastAsia="ru-RU"/>
        </w:rPr>
        <w:t>еще</w:t>
      </w:r>
      <w:proofErr w:type="spellEnd"/>
      <w:r w:rsidRPr="00E30290">
        <w:rPr>
          <w:rFonts w:ascii="Arial" w:eastAsia="Times New Roman" w:hAnsi="Arial" w:cs="Arial"/>
          <w:color w:val="000000"/>
          <w:sz w:val="23"/>
          <w:szCs w:val="23"/>
          <w:lang w:eastAsia="ru-RU"/>
        </w:rPr>
        <w:t xml:space="preserve"> проще: клиент, подписав договор и заплатив деньги, выходит из офиса без всяких договоров или документов о внесении платы. Прорваться обратно в помещение он уже не сможет. И даже полиция обычно не помогает, ссылаясь на то, что это гражданский спор и нужно обращаться в суд.</w:t>
      </w:r>
    </w:p>
    <w:p w:rsidR="00E30290" w:rsidRPr="00E30290" w:rsidRDefault="00E30290" w:rsidP="00D941C3">
      <w:pPr>
        <w:shd w:val="clear" w:color="auto" w:fill="FFFFFF"/>
        <w:spacing w:before="100" w:beforeAutospacing="1" w:after="100" w:afterAutospacing="1" w:line="270" w:lineRule="atLeast"/>
        <w:ind w:firstLine="709"/>
        <w:jc w:val="both"/>
        <w:rPr>
          <w:rFonts w:ascii="Arial" w:eastAsia="Times New Roman" w:hAnsi="Arial" w:cs="Arial"/>
          <w:color w:val="000000"/>
          <w:sz w:val="23"/>
          <w:szCs w:val="23"/>
          <w:lang w:eastAsia="ru-RU"/>
        </w:rPr>
      </w:pPr>
      <w:r w:rsidRPr="00E30290">
        <w:rPr>
          <w:rFonts w:ascii="Arial" w:eastAsia="Times New Roman" w:hAnsi="Arial" w:cs="Arial"/>
          <w:color w:val="000000"/>
          <w:sz w:val="23"/>
          <w:szCs w:val="23"/>
          <w:lang w:eastAsia="ru-RU"/>
        </w:rPr>
        <w:t xml:space="preserve">А многие оказываются в такой же ситуации, как и поручительница по кредиту из Свердловской области: не дождавшись от юристов каких-либо действий, они </w:t>
      </w:r>
      <w:proofErr w:type="gramStart"/>
      <w:r w:rsidRPr="00E30290">
        <w:rPr>
          <w:rFonts w:ascii="Arial" w:eastAsia="Times New Roman" w:hAnsi="Arial" w:cs="Arial"/>
          <w:color w:val="000000"/>
          <w:sz w:val="23"/>
          <w:szCs w:val="23"/>
          <w:lang w:eastAsia="ru-RU"/>
        </w:rPr>
        <w:t>наведываются</w:t>
      </w:r>
      <w:proofErr w:type="gramEnd"/>
      <w:r w:rsidRPr="00E30290">
        <w:rPr>
          <w:rFonts w:ascii="Arial" w:eastAsia="Times New Roman" w:hAnsi="Arial" w:cs="Arial"/>
          <w:color w:val="000000"/>
          <w:sz w:val="23"/>
          <w:szCs w:val="23"/>
          <w:lang w:eastAsia="ru-RU"/>
        </w:rPr>
        <w:t xml:space="preserve"> в офис и видят там совершенно другую компанию.</w:t>
      </w:r>
    </w:p>
    <w:p w:rsidR="00E30290" w:rsidRPr="00E30290" w:rsidRDefault="00E30290" w:rsidP="00D941C3">
      <w:pPr>
        <w:shd w:val="clear" w:color="auto" w:fill="FFFFFF"/>
        <w:spacing w:after="0" w:line="240" w:lineRule="auto"/>
        <w:ind w:firstLine="709"/>
        <w:jc w:val="both"/>
        <w:rPr>
          <w:rFonts w:ascii="Arial" w:eastAsia="Times New Roman" w:hAnsi="Arial" w:cs="Arial"/>
          <w:color w:val="000000"/>
          <w:sz w:val="23"/>
          <w:szCs w:val="23"/>
          <w:lang w:eastAsia="ru-RU"/>
        </w:rPr>
      </w:pPr>
      <w:r w:rsidRPr="00E30290">
        <w:rPr>
          <w:rFonts w:ascii="Arial" w:eastAsia="Times New Roman" w:hAnsi="Arial" w:cs="Arial"/>
          <w:color w:val="000000"/>
          <w:sz w:val="23"/>
          <w:szCs w:val="23"/>
          <w:lang w:eastAsia="ru-RU"/>
        </w:rPr>
        <w:t xml:space="preserve">Можно поискать дела с участием конкретных юристов в </w:t>
      </w:r>
      <w:proofErr w:type="gramStart"/>
      <w:r w:rsidRPr="00E30290">
        <w:rPr>
          <w:rFonts w:ascii="Arial" w:eastAsia="Times New Roman" w:hAnsi="Arial" w:cs="Arial"/>
          <w:color w:val="000000"/>
          <w:sz w:val="23"/>
          <w:szCs w:val="23"/>
          <w:lang w:eastAsia="ru-RU"/>
        </w:rPr>
        <w:t>интернет-базе</w:t>
      </w:r>
      <w:proofErr w:type="gramEnd"/>
      <w:r w:rsidRPr="00E30290">
        <w:rPr>
          <w:rFonts w:ascii="Arial" w:eastAsia="Times New Roman" w:hAnsi="Arial" w:cs="Arial"/>
          <w:color w:val="000000"/>
          <w:sz w:val="23"/>
          <w:szCs w:val="23"/>
          <w:lang w:eastAsia="ru-RU"/>
        </w:rPr>
        <w:t xml:space="preserve"> судебных актов. А хвалебным отзывам о юридических фирмах лучше не доверять</w:t>
      </w:r>
    </w:p>
    <w:p w:rsidR="00E30290" w:rsidRPr="00E30290" w:rsidRDefault="00E30290" w:rsidP="00D941C3">
      <w:pPr>
        <w:shd w:val="clear" w:color="auto" w:fill="FFFFFF"/>
        <w:spacing w:before="100" w:beforeAutospacing="1" w:after="100" w:afterAutospacing="1" w:line="270" w:lineRule="atLeast"/>
        <w:ind w:firstLine="709"/>
        <w:jc w:val="both"/>
        <w:rPr>
          <w:rFonts w:ascii="Arial" w:eastAsia="Times New Roman" w:hAnsi="Arial" w:cs="Arial"/>
          <w:color w:val="000000"/>
          <w:sz w:val="23"/>
          <w:szCs w:val="23"/>
          <w:lang w:eastAsia="ru-RU"/>
        </w:rPr>
      </w:pPr>
      <w:r w:rsidRPr="00E30290">
        <w:rPr>
          <w:rFonts w:ascii="Arial" w:eastAsia="Times New Roman" w:hAnsi="Arial" w:cs="Arial"/>
          <w:color w:val="000000"/>
          <w:sz w:val="23"/>
          <w:szCs w:val="23"/>
          <w:lang w:eastAsia="ru-RU"/>
        </w:rPr>
        <w:t xml:space="preserve">"Бывает, что </w:t>
      </w:r>
      <w:proofErr w:type="spellStart"/>
      <w:r w:rsidRPr="00E30290">
        <w:rPr>
          <w:rFonts w:ascii="Arial" w:eastAsia="Times New Roman" w:hAnsi="Arial" w:cs="Arial"/>
          <w:color w:val="000000"/>
          <w:sz w:val="23"/>
          <w:szCs w:val="23"/>
          <w:lang w:eastAsia="ru-RU"/>
        </w:rPr>
        <w:t>лжеюристы</w:t>
      </w:r>
      <w:proofErr w:type="spellEnd"/>
      <w:r w:rsidRPr="00E30290">
        <w:rPr>
          <w:rFonts w:ascii="Arial" w:eastAsia="Times New Roman" w:hAnsi="Arial" w:cs="Arial"/>
          <w:color w:val="000000"/>
          <w:sz w:val="23"/>
          <w:szCs w:val="23"/>
          <w:lang w:eastAsia="ru-RU"/>
        </w:rPr>
        <w:t xml:space="preserve"> только меняют вывеску и остаются работать в том же помещении, - отмечает Калинин. - Однако официально это другая организация, которой претензии не предъявишь".</w:t>
      </w:r>
    </w:p>
    <w:p w:rsidR="00E30290" w:rsidRPr="00E30290" w:rsidRDefault="00E30290" w:rsidP="00D941C3">
      <w:pPr>
        <w:shd w:val="clear" w:color="auto" w:fill="FFFFFF"/>
        <w:spacing w:before="100" w:beforeAutospacing="1" w:after="100" w:afterAutospacing="1" w:line="270" w:lineRule="atLeast"/>
        <w:ind w:firstLine="709"/>
        <w:jc w:val="both"/>
        <w:rPr>
          <w:rFonts w:ascii="Arial" w:eastAsia="Times New Roman" w:hAnsi="Arial" w:cs="Arial"/>
          <w:color w:val="000000"/>
          <w:sz w:val="23"/>
          <w:szCs w:val="23"/>
          <w:lang w:eastAsia="ru-RU"/>
        </w:rPr>
      </w:pPr>
      <w:r w:rsidRPr="00E30290">
        <w:rPr>
          <w:rFonts w:ascii="Arial" w:eastAsia="Times New Roman" w:hAnsi="Arial" w:cs="Arial"/>
          <w:color w:val="000000"/>
          <w:sz w:val="23"/>
          <w:szCs w:val="23"/>
          <w:lang w:eastAsia="ru-RU"/>
        </w:rPr>
        <w:t xml:space="preserve">Единственные юридические документы, которые подобные </w:t>
      </w:r>
      <w:proofErr w:type="spellStart"/>
      <w:r w:rsidRPr="00E30290">
        <w:rPr>
          <w:rFonts w:ascii="Arial" w:eastAsia="Times New Roman" w:hAnsi="Arial" w:cs="Arial"/>
          <w:color w:val="000000"/>
          <w:sz w:val="23"/>
          <w:szCs w:val="23"/>
          <w:lang w:eastAsia="ru-RU"/>
        </w:rPr>
        <w:t>псевдоюристы</w:t>
      </w:r>
      <w:proofErr w:type="spellEnd"/>
      <w:r w:rsidRPr="00E30290">
        <w:rPr>
          <w:rFonts w:ascii="Arial" w:eastAsia="Times New Roman" w:hAnsi="Arial" w:cs="Arial"/>
          <w:color w:val="000000"/>
          <w:sz w:val="23"/>
          <w:szCs w:val="23"/>
          <w:lang w:eastAsia="ru-RU"/>
        </w:rPr>
        <w:t xml:space="preserve"> составляют достаточно профессионально, - свои договоры с клиентами, которые позволяют им не возвращать плату за услуги или затянуть этот процесс. И даже если клиенту удалось добиться в суде возврата оплаты - взыскивать деньги может быть не с кого: </w:t>
      </w:r>
      <w:proofErr w:type="spellStart"/>
      <w:r w:rsidRPr="00E30290">
        <w:rPr>
          <w:rFonts w:ascii="Arial" w:eastAsia="Times New Roman" w:hAnsi="Arial" w:cs="Arial"/>
          <w:color w:val="000000"/>
          <w:sz w:val="23"/>
          <w:szCs w:val="23"/>
          <w:lang w:eastAsia="ru-RU"/>
        </w:rPr>
        <w:t>юрфирма</w:t>
      </w:r>
      <w:proofErr w:type="spellEnd"/>
      <w:r w:rsidRPr="00E30290">
        <w:rPr>
          <w:rFonts w:ascii="Arial" w:eastAsia="Times New Roman" w:hAnsi="Arial" w:cs="Arial"/>
          <w:color w:val="000000"/>
          <w:sz w:val="23"/>
          <w:szCs w:val="23"/>
          <w:lang w:eastAsia="ru-RU"/>
        </w:rPr>
        <w:t xml:space="preserve"> к этому времени уже пропала.</w:t>
      </w:r>
    </w:p>
    <w:p w:rsidR="00E30290" w:rsidRPr="00E30290" w:rsidRDefault="00E30290" w:rsidP="00D941C3">
      <w:pPr>
        <w:shd w:val="clear" w:color="auto" w:fill="FFFFFF"/>
        <w:spacing w:before="100" w:beforeAutospacing="1" w:after="100" w:afterAutospacing="1" w:line="240" w:lineRule="auto"/>
        <w:ind w:firstLine="709"/>
        <w:jc w:val="both"/>
        <w:outlineLvl w:val="1"/>
        <w:rPr>
          <w:rFonts w:ascii="Arial" w:eastAsia="Times New Roman" w:hAnsi="Arial" w:cs="Arial"/>
          <w:b/>
          <w:bCs/>
          <w:color w:val="000000"/>
          <w:sz w:val="23"/>
          <w:szCs w:val="23"/>
          <w:lang w:eastAsia="ru-RU"/>
        </w:rPr>
      </w:pPr>
      <w:r w:rsidRPr="00E30290">
        <w:rPr>
          <w:rFonts w:ascii="Arial" w:eastAsia="Times New Roman" w:hAnsi="Arial" w:cs="Arial"/>
          <w:b/>
          <w:bCs/>
          <w:color w:val="000000"/>
          <w:sz w:val="23"/>
          <w:szCs w:val="23"/>
          <w:lang w:eastAsia="ru-RU"/>
        </w:rPr>
        <w:t>Что делать?</w:t>
      </w:r>
    </w:p>
    <w:p w:rsidR="00E30290" w:rsidRPr="00E30290" w:rsidRDefault="00E30290" w:rsidP="00D941C3">
      <w:pPr>
        <w:shd w:val="clear" w:color="auto" w:fill="FFFFFF"/>
        <w:spacing w:before="100" w:beforeAutospacing="1" w:after="100" w:afterAutospacing="1" w:line="270" w:lineRule="atLeast"/>
        <w:ind w:firstLine="709"/>
        <w:jc w:val="both"/>
        <w:rPr>
          <w:rFonts w:ascii="Arial" w:eastAsia="Times New Roman" w:hAnsi="Arial" w:cs="Arial"/>
          <w:color w:val="000000"/>
          <w:sz w:val="23"/>
          <w:szCs w:val="23"/>
          <w:lang w:eastAsia="ru-RU"/>
        </w:rPr>
      </w:pPr>
      <w:r w:rsidRPr="00E30290">
        <w:rPr>
          <w:rFonts w:ascii="Arial" w:eastAsia="Times New Roman" w:hAnsi="Arial" w:cs="Arial"/>
          <w:color w:val="000000"/>
          <w:sz w:val="23"/>
          <w:szCs w:val="23"/>
          <w:lang w:eastAsia="ru-RU"/>
        </w:rPr>
        <w:t xml:space="preserve">Отличить мошенников от добросовестных юристов непросто. </w:t>
      </w:r>
      <w:proofErr w:type="spellStart"/>
      <w:r w:rsidRPr="00E30290">
        <w:rPr>
          <w:rFonts w:ascii="Arial" w:eastAsia="Times New Roman" w:hAnsi="Arial" w:cs="Arial"/>
          <w:color w:val="000000"/>
          <w:sz w:val="23"/>
          <w:szCs w:val="23"/>
          <w:lang w:eastAsia="ru-RU"/>
        </w:rPr>
        <w:t>Лжеюристы</w:t>
      </w:r>
      <w:proofErr w:type="spellEnd"/>
      <w:r w:rsidRPr="00E30290">
        <w:rPr>
          <w:rFonts w:ascii="Arial" w:eastAsia="Times New Roman" w:hAnsi="Arial" w:cs="Arial"/>
          <w:color w:val="000000"/>
          <w:sz w:val="23"/>
          <w:szCs w:val="23"/>
          <w:lang w:eastAsia="ru-RU"/>
        </w:rPr>
        <w:t xml:space="preserve"> снимают дорогие офисы, угощают клиентов чаем и кофе, дают броскую рекламу с фразами "нас рекомендуют!". И не думайте, что речь </w:t>
      </w:r>
      <w:proofErr w:type="spellStart"/>
      <w:r w:rsidRPr="00E30290">
        <w:rPr>
          <w:rFonts w:ascii="Arial" w:eastAsia="Times New Roman" w:hAnsi="Arial" w:cs="Arial"/>
          <w:color w:val="000000"/>
          <w:sz w:val="23"/>
          <w:szCs w:val="23"/>
          <w:lang w:eastAsia="ru-RU"/>
        </w:rPr>
        <w:t>идет</w:t>
      </w:r>
      <w:proofErr w:type="spellEnd"/>
      <w:r w:rsidRPr="00E30290">
        <w:rPr>
          <w:rFonts w:ascii="Arial" w:eastAsia="Times New Roman" w:hAnsi="Arial" w:cs="Arial"/>
          <w:color w:val="000000"/>
          <w:sz w:val="23"/>
          <w:szCs w:val="23"/>
          <w:lang w:eastAsia="ru-RU"/>
        </w:rPr>
        <w:t xml:space="preserve"> лишь о дорогостоящих услугах: </w:t>
      </w:r>
      <w:proofErr w:type="spellStart"/>
      <w:r w:rsidRPr="00E30290">
        <w:rPr>
          <w:rFonts w:ascii="Arial" w:eastAsia="Times New Roman" w:hAnsi="Arial" w:cs="Arial"/>
          <w:color w:val="000000"/>
          <w:sz w:val="23"/>
          <w:szCs w:val="23"/>
          <w:lang w:eastAsia="ru-RU"/>
        </w:rPr>
        <w:t>псевдоюристы</w:t>
      </w:r>
      <w:proofErr w:type="spellEnd"/>
      <w:r w:rsidRPr="00E30290">
        <w:rPr>
          <w:rFonts w:ascii="Arial" w:eastAsia="Times New Roman" w:hAnsi="Arial" w:cs="Arial"/>
          <w:color w:val="000000"/>
          <w:sz w:val="23"/>
          <w:szCs w:val="23"/>
          <w:lang w:eastAsia="ru-RU"/>
        </w:rPr>
        <w:t xml:space="preserve"> не погнушаются взять и 5 тысяч рублей с обманутой продавцом пенсионерки.</w:t>
      </w:r>
    </w:p>
    <w:p w:rsidR="00E30290" w:rsidRPr="00E30290" w:rsidRDefault="00E30290" w:rsidP="00D941C3">
      <w:pPr>
        <w:shd w:val="clear" w:color="auto" w:fill="FFFFFF"/>
        <w:spacing w:before="100" w:beforeAutospacing="1" w:after="100" w:afterAutospacing="1" w:line="270" w:lineRule="atLeast"/>
        <w:ind w:firstLine="709"/>
        <w:jc w:val="both"/>
        <w:rPr>
          <w:rFonts w:ascii="Arial" w:eastAsia="Times New Roman" w:hAnsi="Arial" w:cs="Arial"/>
          <w:color w:val="000000"/>
          <w:sz w:val="23"/>
          <w:szCs w:val="23"/>
          <w:lang w:eastAsia="ru-RU"/>
        </w:rPr>
      </w:pPr>
      <w:r w:rsidRPr="00E30290">
        <w:rPr>
          <w:rFonts w:ascii="Arial" w:eastAsia="Times New Roman" w:hAnsi="Arial" w:cs="Arial"/>
          <w:color w:val="000000"/>
          <w:sz w:val="23"/>
          <w:szCs w:val="23"/>
          <w:lang w:eastAsia="ru-RU"/>
        </w:rPr>
        <w:t xml:space="preserve">"При первом визите в юридическую компанию лучше взять с собой кого-то из друзей или родственников, - советует Калинин. - </w:t>
      </w:r>
      <w:proofErr w:type="spellStart"/>
      <w:r w:rsidRPr="00E30290">
        <w:rPr>
          <w:rFonts w:ascii="Arial" w:eastAsia="Times New Roman" w:hAnsi="Arial" w:cs="Arial"/>
          <w:color w:val="000000"/>
          <w:sz w:val="23"/>
          <w:szCs w:val="23"/>
          <w:lang w:eastAsia="ru-RU"/>
        </w:rPr>
        <w:t>Лжеюристы</w:t>
      </w:r>
      <w:proofErr w:type="spellEnd"/>
      <w:r w:rsidRPr="00E30290">
        <w:rPr>
          <w:rFonts w:ascii="Arial" w:eastAsia="Times New Roman" w:hAnsi="Arial" w:cs="Arial"/>
          <w:color w:val="000000"/>
          <w:sz w:val="23"/>
          <w:szCs w:val="23"/>
          <w:lang w:eastAsia="ru-RU"/>
        </w:rPr>
        <w:t xml:space="preserve"> обычно торопят с заключением договора и оплатой, пытаются использовать методы нейролингвистического программирования. Повлиять этими способами на </w:t>
      </w:r>
      <w:proofErr w:type="gramStart"/>
      <w:r w:rsidRPr="00E30290">
        <w:rPr>
          <w:rFonts w:ascii="Arial" w:eastAsia="Times New Roman" w:hAnsi="Arial" w:cs="Arial"/>
          <w:color w:val="000000"/>
          <w:sz w:val="23"/>
          <w:szCs w:val="23"/>
          <w:lang w:eastAsia="ru-RU"/>
        </w:rPr>
        <w:t>двоих</w:t>
      </w:r>
      <w:proofErr w:type="gramEnd"/>
      <w:r w:rsidRPr="00E30290">
        <w:rPr>
          <w:rFonts w:ascii="Arial" w:eastAsia="Times New Roman" w:hAnsi="Arial" w:cs="Arial"/>
          <w:color w:val="000000"/>
          <w:sz w:val="23"/>
          <w:szCs w:val="23"/>
          <w:lang w:eastAsia="ru-RU"/>
        </w:rPr>
        <w:t xml:space="preserve"> людей сразу уже сложнее".</w:t>
      </w:r>
    </w:p>
    <w:p w:rsidR="00E30290" w:rsidRPr="00E30290" w:rsidRDefault="00E30290" w:rsidP="00D941C3">
      <w:pPr>
        <w:shd w:val="clear" w:color="auto" w:fill="FFFFFF"/>
        <w:spacing w:before="100" w:beforeAutospacing="1" w:after="100" w:afterAutospacing="1" w:line="270" w:lineRule="atLeast"/>
        <w:ind w:firstLine="709"/>
        <w:jc w:val="both"/>
        <w:rPr>
          <w:rFonts w:ascii="Arial" w:eastAsia="Times New Roman" w:hAnsi="Arial" w:cs="Arial"/>
          <w:color w:val="000000"/>
          <w:sz w:val="23"/>
          <w:szCs w:val="23"/>
          <w:lang w:eastAsia="ru-RU"/>
        </w:rPr>
      </w:pPr>
      <w:r w:rsidRPr="00E30290">
        <w:rPr>
          <w:rFonts w:ascii="Arial" w:eastAsia="Times New Roman" w:hAnsi="Arial" w:cs="Arial"/>
          <w:color w:val="000000"/>
          <w:sz w:val="23"/>
          <w:szCs w:val="23"/>
          <w:lang w:eastAsia="ru-RU"/>
        </w:rPr>
        <w:t>Можно изучить сайт юридической компании: давно ли он существует, обновляется ли, есть ли на нем учредительные документы, устав компании. Если заявлено, что в фирме можно получить помощь адвоката - проверьте, значится ли такой в реестре адвокатов на сайте местной адвокатской палаты.</w:t>
      </w:r>
    </w:p>
    <w:p w:rsidR="00E30290" w:rsidRPr="00E30290" w:rsidRDefault="00E30290" w:rsidP="00D941C3">
      <w:pPr>
        <w:shd w:val="clear" w:color="auto" w:fill="FFFFFF"/>
        <w:spacing w:before="100" w:beforeAutospacing="1" w:after="100" w:afterAutospacing="1" w:line="270" w:lineRule="atLeast"/>
        <w:ind w:firstLine="709"/>
        <w:jc w:val="both"/>
        <w:rPr>
          <w:rFonts w:ascii="Arial" w:eastAsia="Times New Roman" w:hAnsi="Arial" w:cs="Arial"/>
          <w:color w:val="000000"/>
          <w:sz w:val="23"/>
          <w:szCs w:val="23"/>
          <w:lang w:eastAsia="ru-RU"/>
        </w:rPr>
      </w:pPr>
      <w:r w:rsidRPr="00E30290">
        <w:rPr>
          <w:rFonts w:ascii="Arial" w:eastAsia="Times New Roman" w:hAnsi="Arial" w:cs="Arial"/>
          <w:color w:val="000000"/>
          <w:sz w:val="23"/>
          <w:szCs w:val="23"/>
          <w:lang w:eastAsia="ru-RU"/>
        </w:rPr>
        <w:t>Можно поискать дела с участием конкретного юриста в базе судебных актов - ГАС "Правосудие". А вот отзывам о компании в интернете можно не особенно доверять: хорошие размещает сама фирма, плохие - конкуренты.</w:t>
      </w:r>
    </w:p>
    <w:p w:rsidR="00E30290" w:rsidRPr="00E30290" w:rsidRDefault="00E30290" w:rsidP="00D941C3">
      <w:pPr>
        <w:shd w:val="clear" w:color="auto" w:fill="FFFFFF"/>
        <w:spacing w:before="100" w:beforeAutospacing="1" w:after="100" w:afterAutospacing="1" w:line="270" w:lineRule="atLeast"/>
        <w:ind w:firstLine="709"/>
        <w:jc w:val="both"/>
        <w:rPr>
          <w:rFonts w:ascii="Arial" w:eastAsia="Times New Roman" w:hAnsi="Arial" w:cs="Arial"/>
          <w:color w:val="000000"/>
          <w:sz w:val="23"/>
          <w:szCs w:val="23"/>
          <w:lang w:eastAsia="ru-RU"/>
        </w:rPr>
      </w:pPr>
      <w:r w:rsidRPr="00E30290">
        <w:rPr>
          <w:rFonts w:ascii="Arial" w:eastAsia="Times New Roman" w:hAnsi="Arial" w:cs="Arial"/>
          <w:color w:val="000000"/>
          <w:sz w:val="23"/>
          <w:szCs w:val="23"/>
          <w:lang w:eastAsia="ru-RU"/>
        </w:rPr>
        <w:t xml:space="preserve">Обратите внимание на раздел договора, где перечисляется, какие конкретно действия должны выполнить юристы. Обозначьте сроки оказания услуги, иначе </w:t>
      </w:r>
      <w:proofErr w:type="spellStart"/>
      <w:r w:rsidRPr="00E30290">
        <w:rPr>
          <w:rFonts w:ascii="Arial" w:eastAsia="Times New Roman" w:hAnsi="Arial" w:cs="Arial"/>
          <w:color w:val="000000"/>
          <w:sz w:val="23"/>
          <w:szCs w:val="23"/>
          <w:lang w:eastAsia="ru-RU"/>
        </w:rPr>
        <w:t>ее</w:t>
      </w:r>
      <w:proofErr w:type="spellEnd"/>
      <w:r w:rsidRPr="00E30290">
        <w:rPr>
          <w:rFonts w:ascii="Arial" w:eastAsia="Times New Roman" w:hAnsi="Arial" w:cs="Arial"/>
          <w:color w:val="000000"/>
          <w:sz w:val="23"/>
          <w:szCs w:val="23"/>
          <w:lang w:eastAsia="ru-RU"/>
        </w:rPr>
        <w:t xml:space="preserve"> оказание может затянуться на </w:t>
      </w:r>
      <w:proofErr w:type="spellStart"/>
      <w:r w:rsidRPr="00E30290">
        <w:rPr>
          <w:rFonts w:ascii="Arial" w:eastAsia="Times New Roman" w:hAnsi="Arial" w:cs="Arial"/>
          <w:color w:val="000000"/>
          <w:sz w:val="23"/>
          <w:szCs w:val="23"/>
          <w:lang w:eastAsia="ru-RU"/>
        </w:rPr>
        <w:t>неопределенный</w:t>
      </w:r>
      <w:proofErr w:type="spellEnd"/>
      <w:r w:rsidRPr="00E30290">
        <w:rPr>
          <w:rFonts w:ascii="Arial" w:eastAsia="Times New Roman" w:hAnsi="Arial" w:cs="Arial"/>
          <w:color w:val="000000"/>
          <w:sz w:val="23"/>
          <w:szCs w:val="23"/>
          <w:lang w:eastAsia="ru-RU"/>
        </w:rPr>
        <w:t xml:space="preserve"> срок. Не следует подписывать акт </w:t>
      </w:r>
      <w:proofErr w:type="spellStart"/>
      <w:r w:rsidRPr="00E30290">
        <w:rPr>
          <w:rFonts w:ascii="Arial" w:eastAsia="Times New Roman" w:hAnsi="Arial" w:cs="Arial"/>
          <w:color w:val="000000"/>
          <w:sz w:val="23"/>
          <w:szCs w:val="23"/>
          <w:lang w:eastAsia="ru-RU"/>
        </w:rPr>
        <w:t>приема</w:t>
      </w:r>
      <w:proofErr w:type="spellEnd"/>
      <w:r w:rsidRPr="00E30290">
        <w:rPr>
          <w:rFonts w:ascii="Arial" w:eastAsia="Times New Roman" w:hAnsi="Arial" w:cs="Arial"/>
          <w:color w:val="000000"/>
          <w:sz w:val="23"/>
          <w:szCs w:val="23"/>
          <w:lang w:eastAsia="ru-RU"/>
        </w:rPr>
        <w:t xml:space="preserve"> работ, если вы недовольны работой юристов, и тем более заранее при заключении договора (некоторые фирмы предлагают и такое).</w:t>
      </w:r>
    </w:p>
    <w:p w:rsidR="00E30290" w:rsidRPr="00E30290" w:rsidRDefault="00E30290" w:rsidP="00D941C3">
      <w:pPr>
        <w:shd w:val="clear" w:color="auto" w:fill="FFFFFF"/>
        <w:spacing w:before="100" w:beforeAutospacing="1" w:after="100" w:afterAutospacing="1" w:line="240" w:lineRule="auto"/>
        <w:ind w:firstLine="709"/>
        <w:jc w:val="both"/>
        <w:outlineLvl w:val="1"/>
        <w:rPr>
          <w:rFonts w:ascii="Arial" w:eastAsia="Times New Roman" w:hAnsi="Arial" w:cs="Arial"/>
          <w:b/>
          <w:bCs/>
          <w:color w:val="000000"/>
          <w:sz w:val="23"/>
          <w:szCs w:val="23"/>
          <w:lang w:eastAsia="ru-RU"/>
        </w:rPr>
      </w:pPr>
      <w:r w:rsidRPr="00E30290">
        <w:rPr>
          <w:rFonts w:ascii="Arial" w:eastAsia="Times New Roman" w:hAnsi="Arial" w:cs="Arial"/>
          <w:b/>
          <w:bCs/>
          <w:color w:val="000000"/>
          <w:sz w:val="23"/>
          <w:szCs w:val="23"/>
          <w:lang w:eastAsia="ru-RU"/>
        </w:rPr>
        <w:lastRenderedPageBreak/>
        <w:t>Кодекс этики для юриста</w:t>
      </w:r>
    </w:p>
    <w:p w:rsidR="00E30290" w:rsidRPr="00E30290" w:rsidRDefault="00E30290" w:rsidP="00D941C3">
      <w:pPr>
        <w:shd w:val="clear" w:color="auto" w:fill="FFFFFF"/>
        <w:spacing w:before="100" w:beforeAutospacing="1" w:after="100" w:afterAutospacing="1" w:line="270" w:lineRule="atLeast"/>
        <w:ind w:firstLine="709"/>
        <w:jc w:val="both"/>
        <w:rPr>
          <w:rFonts w:ascii="Arial" w:eastAsia="Times New Roman" w:hAnsi="Arial" w:cs="Arial"/>
          <w:color w:val="000000"/>
          <w:sz w:val="23"/>
          <w:szCs w:val="23"/>
          <w:lang w:eastAsia="ru-RU"/>
        </w:rPr>
      </w:pPr>
      <w:r w:rsidRPr="00E30290">
        <w:rPr>
          <w:rFonts w:ascii="Arial" w:eastAsia="Times New Roman" w:hAnsi="Arial" w:cs="Arial"/>
          <w:color w:val="000000"/>
          <w:sz w:val="23"/>
          <w:szCs w:val="23"/>
          <w:lang w:eastAsia="ru-RU"/>
        </w:rPr>
        <w:t xml:space="preserve">О засилье юристов-мошенников говорят в управлениях </w:t>
      </w:r>
      <w:proofErr w:type="spellStart"/>
      <w:r w:rsidRPr="00E30290">
        <w:rPr>
          <w:rFonts w:ascii="Arial" w:eastAsia="Times New Roman" w:hAnsi="Arial" w:cs="Arial"/>
          <w:color w:val="000000"/>
          <w:sz w:val="23"/>
          <w:szCs w:val="23"/>
          <w:lang w:eastAsia="ru-RU"/>
        </w:rPr>
        <w:t>Роспотребнадзора</w:t>
      </w:r>
      <w:proofErr w:type="spellEnd"/>
      <w:r w:rsidRPr="00E30290">
        <w:rPr>
          <w:rFonts w:ascii="Arial" w:eastAsia="Times New Roman" w:hAnsi="Arial" w:cs="Arial"/>
          <w:color w:val="000000"/>
          <w:sz w:val="23"/>
          <w:szCs w:val="23"/>
          <w:lang w:eastAsia="ru-RU"/>
        </w:rPr>
        <w:t xml:space="preserve"> по </w:t>
      </w:r>
      <w:proofErr w:type="gramStart"/>
      <w:r w:rsidRPr="00E30290">
        <w:rPr>
          <w:rFonts w:ascii="Arial" w:eastAsia="Times New Roman" w:hAnsi="Arial" w:cs="Arial"/>
          <w:color w:val="000000"/>
          <w:sz w:val="23"/>
          <w:szCs w:val="23"/>
          <w:lang w:eastAsia="ru-RU"/>
        </w:rPr>
        <w:t>Свердловской</w:t>
      </w:r>
      <w:proofErr w:type="gramEnd"/>
      <w:r w:rsidRPr="00E30290">
        <w:rPr>
          <w:rFonts w:ascii="Arial" w:eastAsia="Times New Roman" w:hAnsi="Arial" w:cs="Arial"/>
          <w:color w:val="000000"/>
          <w:sz w:val="23"/>
          <w:szCs w:val="23"/>
          <w:lang w:eastAsia="ru-RU"/>
        </w:rPr>
        <w:t xml:space="preserve">, Ульяновской, Тюменской, Кемеровской, Брянской и других областям. Только в столичное подразделение ведомства в 2018 году поступило 1147 подобных обращений. Зачастую </w:t>
      </w:r>
      <w:proofErr w:type="spellStart"/>
      <w:r w:rsidRPr="00E30290">
        <w:rPr>
          <w:rFonts w:ascii="Arial" w:eastAsia="Times New Roman" w:hAnsi="Arial" w:cs="Arial"/>
          <w:color w:val="000000"/>
          <w:sz w:val="23"/>
          <w:szCs w:val="23"/>
          <w:lang w:eastAsia="ru-RU"/>
        </w:rPr>
        <w:t>лжеюристы</w:t>
      </w:r>
      <w:proofErr w:type="spellEnd"/>
      <w:r w:rsidRPr="00E30290">
        <w:rPr>
          <w:rFonts w:ascii="Arial" w:eastAsia="Times New Roman" w:hAnsi="Arial" w:cs="Arial"/>
          <w:color w:val="000000"/>
          <w:sz w:val="23"/>
          <w:szCs w:val="23"/>
          <w:lang w:eastAsia="ru-RU"/>
        </w:rPr>
        <w:t xml:space="preserve"> заманивают клиентов обещанием бесплатной юридической помощи, а потом "раскручивают" их на весьма круглые суммы. И вместо решения своих проблем клиентам приходится начинать новые судебные процессы - уже против юристов-бездельников, к которым они обратились за помощью.</w:t>
      </w:r>
    </w:p>
    <w:p w:rsidR="00E30290" w:rsidRPr="00E30290" w:rsidRDefault="00E30290" w:rsidP="00D941C3">
      <w:pPr>
        <w:shd w:val="clear" w:color="auto" w:fill="FFFFFF"/>
        <w:spacing w:before="100" w:beforeAutospacing="1" w:after="100" w:afterAutospacing="1" w:line="270" w:lineRule="atLeast"/>
        <w:ind w:firstLine="709"/>
        <w:jc w:val="both"/>
        <w:rPr>
          <w:rFonts w:ascii="Arial" w:eastAsia="Times New Roman" w:hAnsi="Arial" w:cs="Arial"/>
          <w:color w:val="000000"/>
          <w:sz w:val="23"/>
          <w:szCs w:val="23"/>
          <w:lang w:eastAsia="ru-RU"/>
        </w:rPr>
      </w:pPr>
      <w:r w:rsidRPr="00E30290">
        <w:rPr>
          <w:rFonts w:ascii="Arial" w:eastAsia="Times New Roman" w:hAnsi="Arial" w:cs="Arial"/>
          <w:color w:val="000000"/>
          <w:sz w:val="23"/>
          <w:szCs w:val="23"/>
          <w:lang w:eastAsia="ru-RU"/>
        </w:rPr>
        <w:t xml:space="preserve">Вопрос о </w:t>
      </w:r>
      <w:proofErr w:type="spellStart"/>
      <w:r w:rsidRPr="00E30290">
        <w:rPr>
          <w:rFonts w:ascii="Arial" w:eastAsia="Times New Roman" w:hAnsi="Arial" w:cs="Arial"/>
          <w:color w:val="000000"/>
          <w:sz w:val="23"/>
          <w:szCs w:val="23"/>
          <w:lang w:eastAsia="ru-RU"/>
        </w:rPr>
        <w:t>лжеюристах</w:t>
      </w:r>
      <w:proofErr w:type="spellEnd"/>
      <w:r w:rsidRPr="00E30290">
        <w:rPr>
          <w:rFonts w:ascii="Arial" w:eastAsia="Times New Roman" w:hAnsi="Arial" w:cs="Arial"/>
          <w:color w:val="000000"/>
          <w:sz w:val="23"/>
          <w:szCs w:val="23"/>
          <w:lang w:eastAsia="ru-RU"/>
        </w:rPr>
        <w:t xml:space="preserve"> поднимался на заседании Консультативного совета по защите прав потребителей при </w:t>
      </w:r>
      <w:proofErr w:type="spellStart"/>
      <w:r w:rsidRPr="00E30290">
        <w:rPr>
          <w:rFonts w:ascii="Arial" w:eastAsia="Times New Roman" w:hAnsi="Arial" w:cs="Arial"/>
          <w:color w:val="000000"/>
          <w:sz w:val="23"/>
          <w:szCs w:val="23"/>
          <w:lang w:eastAsia="ru-RU"/>
        </w:rPr>
        <w:t>Роспотребнадзоре</w:t>
      </w:r>
      <w:proofErr w:type="spellEnd"/>
      <w:r w:rsidRPr="00E30290">
        <w:rPr>
          <w:rFonts w:ascii="Arial" w:eastAsia="Times New Roman" w:hAnsi="Arial" w:cs="Arial"/>
          <w:color w:val="000000"/>
          <w:sz w:val="23"/>
          <w:szCs w:val="23"/>
          <w:lang w:eastAsia="ru-RU"/>
        </w:rPr>
        <w:t xml:space="preserve">, на правительственной комиссии по вопросам оказания бесплатной юридической помощи. На одном из заседаний Минюст России высказал идею о создании Единого портала правового информирования и правового просвещения. Есть предложение организовать Совет государственных юридических бюро субъектов РФ. </w:t>
      </w:r>
      <w:proofErr w:type="spellStart"/>
      <w:r w:rsidRPr="00E30290">
        <w:rPr>
          <w:rFonts w:ascii="Arial" w:eastAsia="Times New Roman" w:hAnsi="Arial" w:cs="Arial"/>
          <w:color w:val="000000"/>
          <w:sz w:val="23"/>
          <w:szCs w:val="23"/>
          <w:lang w:eastAsia="ru-RU"/>
        </w:rPr>
        <w:t>Идет</w:t>
      </w:r>
      <w:proofErr w:type="spellEnd"/>
      <w:r w:rsidRPr="00E30290">
        <w:rPr>
          <w:rFonts w:ascii="Arial" w:eastAsia="Times New Roman" w:hAnsi="Arial" w:cs="Arial"/>
          <w:color w:val="000000"/>
          <w:sz w:val="23"/>
          <w:szCs w:val="23"/>
          <w:lang w:eastAsia="ru-RU"/>
        </w:rPr>
        <w:t xml:space="preserve"> речь </w:t>
      </w:r>
      <w:proofErr w:type="gramStart"/>
      <w:r w:rsidRPr="00E30290">
        <w:rPr>
          <w:rFonts w:ascii="Arial" w:eastAsia="Times New Roman" w:hAnsi="Arial" w:cs="Arial"/>
          <w:color w:val="000000"/>
          <w:sz w:val="23"/>
          <w:szCs w:val="23"/>
          <w:lang w:eastAsia="ru-RU"/>
        </w:rPr>
        <w:t>о проработке на федеральном уровне вопроса об установлении квалификационных требований к уровню</w:t>
      </w:r>
      <w:proofErr w:type="gramEnd"/>
      <w:r w:rsidRPr="00E30290">
        <w:rPr>
          <w:rFonts w:ascii="Arial" w:eastAsia="Times New Roman" w:hAnsi="Arial" w:cs="Arial"/>
          <w:color w:val="000000"/>
          <w:sz w:val="23"/>
          <w:szCs w:val="23"/>
          <w:lang w:eastAsia="ru-RU"/>
        </w:rPr>
        <w:t xml:space="preserve"> образования и стажу лиц, оказывающих бесплатную юридическую помощь.</w:t>
      </w:r>
    </w:p>
    <w:p w:rsidR="00E30290" w:rsidRPr="00E30290" w:rsidRDefault="00E30290" w:rsidP="00D941C3">
      <w:pPr>
        <w:shd w:val="clear" w:color="auto" w:fill="FFFFFF"/>
        <w:spacing w:before="100" w:beforeAutospacing="1" w:after="100" w:afterAutospacing="1" w:line="270" w:lineRule="atLeast"/>
        <w:ind w:firstLine="709"/>
        <w:jc w:val="both"/>
        <w:rPr>
          <w:rFonts w:ascii="Arial" w:eastAsia="Times New Roman" w:hAnsi="Arial" w:cs="Arial"/>
          <w:color w:val="000000"/>
          <w:sz w:val="23"/>
          <w:szCs w:val="23"/>
          <w:lang w:eastAsia="ru-RU"/>
        </w:rPr>
      </w:pPr>
      <w:r w:rsidRPr="00E30290">
        <w:rPr>
          <w:rFonts w:ascii="Arial" w:eastAsia="Times New Roman" w:hAnsi="Arial" w:cs="Arial"/>
          <w:color w:val="000000"/>
          <w:sz w:val="23"/>
          <w:szCs w:val="23"/>
          <w:lang w:eastAsia="ru-RU"/>
        </w:rPr>
        <w:t xml:space="preserve">- С 1 октября вступило в силу требование об обязательном наличии высшего юридического образования у судебных представителей, в том числе по гражданским делам, - отмечает Калинин. - Это хотя бы </w:t>
      </w:r>
      <w:proofErr w:type="spellStart"/>
      <w:r w:rsidRPr="00E30290">
        <w:rPr>
          <w:rFonts w:ascii="Arial" w:eastAsia="Times New Roman" w:hAnsi="Arial" w:cs="Arial"/>
          <w:color w:val="000000"/>
          <w:sz w:val="23"/>
          <w:szCs w:val="23"/>
          <w:lang w:eastAsia="ru-RU"/>
        </w:rPr>
        <w:t>отсечет</w:t>
      </w:r>
      <w:proofErr w:type="spellEnd"/>
      <w:r w:rsidRPr="00E30290">
        <w:rPr>
          <w:rFonts w:ascii="Arial" w:eastAsia="Times New Roman" w:hAnsi="Arial" w:cs="Arial"/>
          <w:color w:val="000000"/>
          <w:sz w:val="23"/>
          <w:szCs w:val="23"/>
          <w:lang w:eastAsia="ru-RU"/>
        </w:rPr>
        <w:t xml:space="preserve"> "юристов" без диплома от участия в судебных процессах. Но "консультации" они по-прежнему могут оказывать. Возможно, стоило бы ввести для юристов Кодекс юридической этики, подобный тому, какого обязаны придерживаться адвокаты. Адвокату за нарушение кодекса грозит дисциплинарное производство. Сотрудников же юридических компаний пока не сдерживает ничего.</w:t>
      </w:r>
    </w:p>
    <w:p w:rsidR="00D24E73" w:rsidRDefault="00373E04" w:rsidP="00D941C3">
      <w:pPr>
        <w:ind w:firstLine="709"/>
        <w:jc w:val="both"/>
      </w:pPr>
      <w:r w:rsidRPr="00373E04">
        <w:t>http://souz-potrebiteley.ru/main/news/</w:t>
      </w:r>
    </w:p>
    <w:sectPr w:rsidR="00D24E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440"/>
    <w:rsid w:val="000C7721"/>
    <w:rsid w:val="00312A24"/>
    <w:rsid w:val="00373E04"/>
    <w:rsid w:val="00620303"/>
    <w:rsid w:val="007009C8"/>
    <w:rsid w:val="00792730"/>
    <w:rsid w:val="00827475"/>
    <w:rsid w:val="00850515"/>
    <w:rsid w:val="00A45720"/>
    <w:rsid w:val="00A76A7C"/>
    <w:rsid w:val="00B12389"/>
    <w:rsid w:val="00C00440"/>
    <w:rsid w:val="00C35AB9"/>
    <w:rsid w:val="00C744BB"/>
    <w:rsid w:val="00D24E73"/>
    <w:rsid w:val="00D941C3"/>
    <w:rsid w:val="00DB29E1"/>
    <w:rsid w:val="00E30290"/>
    <w:rsid w:val="00E40BD7"/>
    <w:rsid w:val="00EE3662"/>
    <w:rsid w:val="00F31EDE"/>
    <w:rsid w:val="00F47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04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04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04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04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2264">
      <w:bodyDiv w:val="1"/>
      <w:marLeft w:val="0"/>
      <w:marRight w:val="0"/>
      <w:marTop w:val="0"/>
      <w:marBottom w:val="0"/>
      <w:divBdr>
        <w:top w:val="none" w:sz="0" w:space="0" w:color="auto"/>
        <w:left w:val="none" w:sz="0" w:space="0" w:color="auto"/>
        <w:bottom w:val="none" w:sz="0" w:space="0" w:color="auto"/>
        <w:right w:val="none" w:sz="0" w:space="0" w:color="auto"/>
      </w:divBdr>
      <w:divsChild>
        <w:div w:id="706492577">
          <w:marLeft w:val="0"/>
          <w:marRight w:val="0"/>
          <w:marTop w:val="0"/>
          <w:marBottom w:val="0"/>
          <w:divBdr>
            <w:top w:val="none" w:sz="0" w:space="0" w:color="auto"/>
            <w:left w:val="none" w:sz="0" w:space="0" w:color="auto"/>
            <w:bottom w:val="none" w:sz="0" w:space="0" w:color="auto"/>
            <w:right w:val="none" w:sz="0" w:space="0" w:color="auto"/>
          </w:divBdr>
        </w:div>
      </w:divsChild>
    </w:div>
    <w:div w:id="317226326">
      <w:bodyDiv w:val="1"/>
      <w:marLeft w:val="0"/>
      <w:marRight w:val="0"/>
      <w:marTop w:val="0"/>
      <w:marBottom w:val="0"/>
      <w:divBdr>
        <w:top w:val="none" w:sz="0" w:space="0" w:color="auto"/>
        <w:left w:val="none" w:sz="0" w:space="0" w:color="auto"/>
        <w:bottom w:val="none" w:sz="0" w:space="0" w:color="auto"/>
        <w:right w:val="none" w:sz="0" w:space="0" w:color="auto"/>
      </w:divBdr>
      <w:divsChild>
        <w:div w:id="1901012021">
          <w:marLeft w:val="0"/>
          <w:marRight w:val="0"/>
          <w:marTop w:val="0"/>
          <w:marBottom w:val="0"/>
          <w:divBdr>
            <w:top w:val="none" w:sz="0" w:space="0" w:color="auto"/>
            <w:left w:val="none" w:sz="0" w:space="0" w:color="auto"/>
            <w:bottom w:val="none" w:sz="0" w:space="0" w:color="auto"/>
            <w:right w:val="none" w:sz="0" w:space="0" w:color="auto"/>
          </w:divBdr>
        </w:div>
      </w:divsChild>
    </w:div>
    <w:div w:id="674965238">
      <w:bodyDiv w:val="1"/>
      <w:marLeft w:val="0"/>
      <w:marRight w:val="0"/>
      <w:marTop w:val="0"/>
      <w:marBottom w:val="0"/>
      <w:divBdr>
        <w:top w:val="none" w:sz="0" w:space="0" w:color="auto"/>
        <w:left w:val="none" w:sz="0" w:space="0" w:color="auto"/>
        <w:bottom w:val="none" w:sz="0" w:space="0" w:color="auto"/>
        <w:right w:val="none" w:sz="0" w:space="0" w:color="auto"/>
      </w:divBdr>
      <w:divsChild>
        <w:div w:id="2015569590">
          <w:marLeft w:val="0"/>
          <w:marRight w:val="0"/>
          <w:marTop w:val="0"/>
          <w:marBottom w:val="0"/>
          <w:divBdr>
            <w:top w:val="none" w:sz="0" w:space="0" w:color="auto"/>
            <w:left w:val="none" w:sz="0" w:space="0" w:color="auto"/>
            <w:bottom w:val="none" w:sz="0" w:space="0" w:color="auto"/>
            <w:right w:val="none" w:sz="0" w:space="0" w:color="auto"/>
          </w:divBdr>
        </w:div>
      </w:divsChild>
    </w:div>
    <w:div w:id="716974944">
      <w:bodyDiv w:val="1"/>
      <w:marLeft w:val="0"/>
      <w:marRight w:val="0"/>
      <w:marTop w:val="0"/>
      <w:marBottom w:val="0"/>
      <w:divBdr>
        <w:top w:val="none" w:sz="0" w:space="0" w:color="auto"/>
        <w:left w:val="none" w:sz="0" w:space="0" w:color="auto"/>
        <w:bottom w:val="none" w:sz="0" w:space="0" w:color="auto"/>
        <w:right w:val="none" w:sz="0" w:space="0" w:color="auto"/>
      </w:divBdr>
      <w:divsChild>
        <w:div w:id="2030134954">
          <w:marLeft w:val="0"/>
          <w:marRight w:val="0"/>
          <w:marTop w:val="0"/>
          <w:marBottom w:val="0"/>
          <w:divBdr>
            <w:top w:val="none" w:sz="0" w:space="0" w:color="auto"/>
            <w:left w:val="none" w:sz="0" w:space="0" w:color="auto"/>
            <w:bottom w:val="none" w:sz="0" w:space="0" w:color="auto"/>
            <w:right w:val="none" w:sz="0" w:space="0" w:color="auto"/>
          </w:divBdr>
        </w:div>
      </w:divsChild>
    </w:div>
    <w:div w:id="732234575">
      <w:bodyDiv w:val="1"/>
      <w:marLeft w:val="0"/>
      <w:marRight w:val="0"/>
      <w:marTop w:val="0"/>
      <w:marBottom w:val="0"/>
      <w:divBdr>
        <w:top w:val="none" w:sz="0" w:space="0" w:color="auto"/>
        <w:left w:val="none" w:sz="0" w:space="0" w:color="auto"/>
        <w:bottom w:val="none" w:sz="0" w:space="0" w:color="auto"/>
        <w:right w:val="none" w:sz="0" w:space="0" w:color="auto"/>
      </w:divBdr>
      <w:divsChild>
        <w:div w:id="90510415">
          <w:marLeft w:val="0"/>
          <w:marRight w:val="0"/>
          <w:marTop w:val="0"/>
          <w:marBottom w:val="0"/>
          <w:divBdr>
            <w:top w:val="none" w:sz="0" w:space="0" w:color="auto"/>
            <w:left w:val="none" w:sz="0" w:space="0" w:color="auto"/>
            <w:bottom w:val="none" w:sz="0" w:space="0" w:color="auto"/>
            <w:right w:val="none" w:sz="0" w:space="0" w:color="auto"/>
          </w:divBdr>
        </w:div>
      </w:divsChild>
    </w:div>
    <w:div w:id="858809069">
      <w:bodyDiv w:val="1"/>
      <w:marLeft w:val="0"/>
      <w:marRight w:val="0"/>
      <w:marTop w:val="0"/>
      <w:marBottom w:val="0"/>
      <w:divBdr>
        <w:top w:val="none" w:sz="0" w:space="0" w:color="auto"/>
        <w:left w:val="none" w:sz="0" w:space="0" w:color="auto"/>
        <w:bottom w:val="none" w:sz="0" w:space="0" w:color="auto"/>
        <w:right w:val="none" w:sz="0" w:space="0" w:color="auto"/>
      </w:divBdr>
      <w:divsChild>
        <w:div w:id="1102146452">
          <w:marLeft w:val="0"/>
          <w:marRight w:val="0"/>
          <w:marTop w:val="0"/>
          <w:marBottom w:val="0"/>
          <w:divBdr>
            <w:top w:val="none" w:sz="0" w:space="0" w:color="auto"/>
            <w:left w:val="none" w:sz="0" w:space="0" w:color="auto"/>
            <w:bottom w:val="none" w:sz="0" w:space="0" w:color="auto"/>
            <w:right w:val="none" w:sz="0" w:space="0" w:color="auto"/>
          </w:divBdr>
        </w:div>
      </w:divsChild>
    </w:div>
    <w:div w:id="859467818">
      <w:bodyDiv w:val="1"/>
      <w:marLeft w:val="0"/>
      <w:marRight w:val="0"/>
      <w:marTop w:val="0"/>
      <w:marBottom w:val="0"/>
      <w:divBdr>
        <w:top w:val="none" w:sz="0" w:space="0" w:color="auto"/>
        <w:left w:val="none" w:sz="0" w:space="0" w:color="auto"/>
        <w:bottom w:val="none" w:sz="0" w:space="0" w:color="auto"/>
        <w:right w:val="none" w:sz="0" w:space="0" w:color="auto"/>
      </w:divBdr>
      <w:divsChild>
        <w:div w:id="740181590">
          <w:marLeft w:val="0"/>
          <w:marRight w:val="0"/>
          <w:marTop w:val="0"/>
          <w:marBottom w:val="0"/>
          <w:divBdr>
            <w:top w:val="none" w:sz="0" w:space="0" w:color="auto"/>
            <w:left w:val="none" w:sz="0" w:space="0" w:color="auto"/>
            <w:bottom w:val="none" w:sz="0" w:space="0" w:color="auto"/>
            <w:right w:val="none" w:sz="0" w:space="0" w:color="auto"/>
          </w:divBdr>
        </w:div>
        <w:div w:id="1637684429">
          <w:marLeft w:val="0"/>
          <w:marRight w:val="0"/>
          <w:marTop w:val="0"/>
          <w:marBottom w:val="0"/>
          <w:divBdr>
            <w:top w:val="none" w:sz="0" w:space="0" w:color="auto"/>
            <w:left w:val="none" w:sz="0" w:space="0" w:color="auto"/>
            <w:bottom w:val="none" w:sz="0" w:space="0" w:color="auto"/>
            <w:right w:val="none" w:sz="0" w:space="0" w:color="auto"/>
          </w:divBdr>
          <w:divsChild>
            <w:div w:id="1420910738">
              <w:marLeft w:val="0"/>
              <w:marRight w:val="0"/>
              <w:marTop w:val="0"/>
              <w:marBottom w:val="0"/>
              <w:divBdr>
                <w:top w:val="none" w:sz="0" w:space="0" w:color="auto"/>
                <w:left w:val="none" w:sz="0" w:space="0" w:color="auto"/>
                <w:bottom w:val="none" w:sz="0" w:space="0" w:color="auto"/>
                <w:right w:val="none" w:sz="0" w:space="0" w:color="auto"/>
              </w:divBdr>
              <w:divsChild>
                <w:div w:id="2140999703">
                  <w:marLeft w:val="0"/>
                  <w:marRight w:val="0"/>
                  <w:marTop w:val="0"/>
                  <w:marBottom w:val="0"/>
                  <w:divBdr>
                    <w:top w:val="none" w:sz="0" w:space="0" w:color="auto"/>
                    <w:left w:val="none" w:sz="0" w:space="0" w:color="auto"/>
                    <w:bottom w:val="none" w:sz="0" w:space="0" w:color="auto"/>
                    <w:right w:val="none" w:sz="0" w:space="0" w:color="auto"/>
                  </w:divBdr>
                  <w:divsChild>
                    <w:div w:id="2136173082">
                      <w:marLeft w:val="0"/>
                      <w:marRight w:val="0"/>
                      <w:marTop w:val="0"/>
                      <w:marBottom w:val="0"/>
                      <w:divBdr>
                        <w:top w:val="none" w:sz="0" w:space="0" w:color="auto"/>
                        <w:left w:val="none" w:sz="0" w:space="0" w:color="auto"/>
                        <w:bottom w:val="none" w:sz="0" w:space="0" w:color="auto"/>
                        <w:right w:val="none" w:sz="0" w:space="0" w:color="auto"/>
                      </w:divBdr>
                      <w:divsChild>
                        <w:div w:id="422844426">
                          <w:marLeft w:val="0"/>
                          <w:marRight w:val="0"/>
                          <w:marTop w:val="0"/>
                          <w:marBottom w:val="0"/>
                          <w:divBdr>
                            <w:top w:val="none" w:sz="0" w:space="0" w:color="auto"/>
                            <w:left w:val="none" w:sz="0" w:space="0" w:color="auto"/>
                            <w:bottom w:val="none" w:sz="0" w:space="0" w:color="auto"/>
                            <w:right w:val="none" w:sz="0" w:space="0" w:color="auto"/>
                          </w:divBdr>
                          <w:divsChild>
                            <w:div w:id="771975606">
                              <w:marLeft w:val="0"/>
                              <w:marRight w:val="0"/>
                              <w:marTop w:val="0"/>
                              <w:marBottom w:val="0"/>
                              <w:divBdr>
                                <w:top w:val="none" w:sz="0" w:space="0" w:color="auto"/>
                                <w:left w:val="none" w:sz="0" w:space="0" w:color="auto"/>
                                <w:bottom w:val="none" w:sz="0" w:space="0" w:color="auto"/>
                                <w:right w:val="none" w:sz="0" w:space="0" w:color="auto"/>
                              </w:divBdr>
                              <w:divsChild>
                                <w:div w:id="300961085">
                                  <w:marLeft w:val="0"/>
                                  <w:marRight w:val="0"/>
                                  <w:marTop w:val="0"/>
                                  <w:marBottom w:val="0"/>
                                  <w:divBdr>
                                    <w:top w:val="none" w:sz="0" w:space="0" w:color="auto"/>
                                    <w:left w:val="none" w:sz="0" w:space="0" w:color="auto"/>
                                    <w:bottom w:val="none" w:sz="0" w:space="0" w:color="auto"/>
                                    <w:right w:val="none" w:sz="0" w:space="0" w:color="auto"/>
                                  </w:divBdr>
                                  <w:divsChild>
                                    <w:div w:id="1702440177">
                                      <w:marLeft w:val="0"/>
                                      <w:marRight w:val="0"/>
                                      <w:marTop w:val="0"/>
                                      <w:marBottom w:val="0"/>
                                      <w:divBdr>
                                        <w:top w:val="none" w:sz="0" w:space="0" w:color="auto"/>
                                        <w:left w:val="none" w:sz="0" w:space="0" w:color="auto"/>
                                        <w:bottom w:val="none" w:sz="0" w:space="0" w:color="auto"/>
                                        <w:right w:val="none" w:sz="0" w:space="0" w:color="auto"/>
                                      </w:divBdr>
                                    </w:div>
                                    <w:div w:id="9591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83177">
                          <w:marLeft w:val="0"/>
                          <w:marRight w:val="0"/>
                          <w:marTop w:val="0"/>
                          <w:marBottom w:val="0"/>
                          <w:divBdr>
                            <w:top w:val="none" w:sz="0" w:space="0" w:color="auto"/>
                            <w:left w:val="none" w:sz="0" w:space="0" w:color="auto"/>
                            <w:bottom w:val="none" w:sz="0" w:space="0" w:color="auto"/>
                            <w:right w:val="none" w:sz="0" w:space="0" w:color="auto"/>
                          </w:divBdr>
                        </w:div>
                        <w:div w:id="1709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23687">
          <w:marLeft w:val="0"/>
          <w:marRight w:val="0"/>
          <w:marTop w:val="0"/>
          <w:marBottom w:val="0"/>
          <w:divBdr>
            <w:top w:val="none" w:sz="0" w:space="0" w:color="auto"/>
            <w:left w:val="none" w:sz="0" w:space="0" w:color="auto"/>
            <w:bottom w:val="none" w:sz="0" w:space="0" w:color="auto"/>
            <w:right w:val="none" w:sz="0" w:space="0" w:color="auto"/>
          </w:divBdr>
        </w:div>
        <w:div w:id="1096488116">
          <w:marLeft w:val="0"/>
          <w:marRight w:val="0"/>
          <w:marTop w:val="0"/>
          <w:marBottom w:val="0"/>
          <w:divBdr>
            <w:top w:val="none" w:sz="0" w:space="0" w:color="auto"/>
            <w:left w:val="none" w:sz="0" w:space="0" w:color="auto"/>
            <w:bottom w:val="none" w:sz="0" w:space="0" w:color="auto"/>
            <w:right w:val="none" w:sz="0" w:space="0" w:color="auto"/>
          </w:divBdr>
        </w:div>
        <w:div w:id="1270039911">
          <w:marLeft w:val="0"/>
          <w:marRight w:val="0"/>
          <w:marTop w:val="0"/>
          <w:marBottom w:val="0"/>
          <w:divBdr>
            <w:top w:val="none" w:sz="0" w:space="0" w:color="auto"/>
            <w:left w:val="none" w:sz="0" w:space="0" w:color="auto"/>
            <w:bottom w:val="none" w:sz="0" w:space="0" w:color="auto"/>
            <w:right w:val="none" w:sz="0" w:space="0" w:color="auto"/>
          </w:divBdr>
          <w:divsChild>
            <w:div w:id="1263150555">
              <w:marLeft w:val="0"/>
              <w:marRight w:val="0"/>
              <w:marTop w:val="0"/>
              <w:marBottom w:val="0"/>
              <w:divBdr>
                <w:top w:val="none" w:sz="0" w:space="0" w:color="auto"/>
                <w:left w:val="none" w:sz="0" w:space="0" w:color="auto"/>
                <w:bottom w:val="none" w:sz="0" w:space="0" w:color="auto"/>
                <w:right w:val="none" w:sz="0" w:space="0" w:color="auto"/>
              </w:divBdr>
            </w:div>
          </w:divsChild>
        </w:div>
        <w:div w:id="1420296683">
          <w:marLeft w:val="0"/>
          <w:marRight w:val="0"/>
          <w:marTop w:val="0"/>
          <w:marBottom w:val="0"/>
          <w:divBdr>
            <w:top w:val="none" w:sz="0" w:space="0" w:color="auto"/>
            <w:left w:val="none" w:sz="0" w:space="0" w:color="auto"/>
            <w:bottom w:val="none" w:sz="0" w:space="0" w:color="auto"/>
            <w:right w:val="none" w:sz="0" w:space="0" w:color="auto"/>
          </w:divBdr>
          <w:divsChild>
            <w:div w:id="1146046083">
              <w:marLeft w:val="0"/>
              <w:marRight w:val="0"/>
              <w:marTop w:val="0"/>
              <w:marBottom w:val="0"/>
              <w:divBdr>
                <w:top w:val="none" w:sz="0" w:space="0" w:color="auto"/>
                <w:left w:val="none" w:sz="0" w:space="0" w:color="auto"/>
                <w:bottom w:val="none" w:sz="0" w:space="0" w:color="auto"/>
                <w:right w:val="none" w:sz="0" w:space="0" w:color="auto"/>
              </w:divBdr>
              <w:divsChild>
                <w:div w:id="32968987">
                  <w:marLeft w:val="0"/>
                  <w:marRight w:val="0"/>
                  <w:marTop w:val="0"/>
                  <w:marBottom w:val="0"/>
                  <w:divBdr>
                    <w:top w:val="none" w:sz="0" w:space="0" w:color="auto"/>
                    <w:left w:val="none" w:sz="0" w:space="0" w:color="auto"/>
                    <w:bottom w:val="none" w:sz="0" w:space="0" w:color="auto"/>
                    <w:right w:val="none" w:sz="0" w:space="0" w:color="auto"/>
                  </w:divBdr>
                  <w:divsChild>
                    <w:div w:id="1004673963">
                      <w:marLeft w:val="0"/>
                      <w:marRight w:val="0"/>
                      <w:marTop w:val="0"/>
                      <w:marBottom w:val="0"/>
                      <w:divBdr>
                        <w:top w:val="none" w:sz="0" w:space="0" w:color="auto"/>
                        <w:left w:val="none" w:sz="0" w:space="0" w:color="auto"/>
                        <w:bottom w:val="none" w:sz="0" w:space="0" w:color="auto"/>
                        <w:right w:val="none" w:sz="0" w:space="0" w:color="auto"/>
                      </w:divBdr>
                      <w:divsChild>
                        <w:div w:id="352732156">
                          <w:marLeft w:val="0"/>
                          <w:marRight w:val="0"/>
                          <w:marTop w:val="0"/>
                          <w:marBottom w:val="0"/>
                          <w:divBdr>
                            <w:top w:val="none" w:sz="0" w:space="0" w:color="auto"/>
                            <w:left w:val="none" w:sz="0" w:space="0" w:color="auto"/>
                            <w:bottom w:val="none" w:sz="0" w:space="0" w:color="auto"/>
                            <w:right w:val="none" w:sz="0" w:space="0" w:color="auto"/>
                          </w:divBdr>
                        </w:div>
                        <w:div w:id="11318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18343">
              <w:marLeft w:val="0"/>
              <w:marRight w:val="0"/>
              <w:marTop w:val="0"/>
              <w:marBottom w:val="0"/>
              <w:divBdr>
                <w:top w:val="none" w:sz="0" w:space="0" w:color="auto"/>
                <w:left w:val="none" w:sz="0" w:space="0" w:color="auto"/>
                <w:bottom w:val="none" w:sz="0" w:space="0" w:color="auto"/>
                <w:right w:val="none" w:sz="0" w:space="0" w:color="auto"/>
              </w:divBdr>
            </w:div>
            <w:div w:id="1562717571">
              <w:marLeft w:val="0"/>
              <w:marRight w:val="0"/>
              <w:marTop w:val="0"/>
              <w:marBottom w:val="0"/>
              <w:divBdr>
                <w:top w:val="none" w:sz="0" w:space="0" w:color="auto"/>
                <w:left w:val="none" w:sz="0" w:space="0" w:color="auto"/>
                <w:bottom w:val="none" w:sz="0" w:space="0" w:color="auto"/>
                <w:right w:val="none" w:sz="0" w:space="0" w:color="auto"/>
              </w:divBdr>
              <w:divsChild>
                <w:div w:id="1519731415">
                  <w:marLeft w:val="0"/>
                  <w:marRight w:val="0"/>
                  <w:marTop w:val="0"/>
                  <w:marBottom w:val="0"/>
                  <w:divBdr>
                    <w:top w:val="none" w:sz="0" w:space="0" w:color="auto"/>
                    <w:left w:val="none" w:sz="0" w:space="0" w:color="auto"/>
                    <w:bottom w:val="none" w:sz="0" w:space="0" w:color="auto"/>
                    <w:right w:val="none" w:sz="0" w:space="0" w:color="auto"/>
                  </w:divBdr>
                </w:div>
              </w:divsChild>
            </w:div>
            <w:div w:id="410539925">
              <w:marLeft w:val="0"/>
              <w:marRight w:val="0"/>
              <w:marTop w:val="0"/>
              <w:marBottom w:val="0"/>
              <w:divBdr>
                <w:top w:val="none" w:sz="0" w:space="0" w:color="auto"/>
                <w:left w:val="none" w:sz="0" w:space="0" w:color="auto"/>
                <w:bottom w:val="none" w:sz="0" w:space="0" w:color="auto"/>
                <w:right w:val="none" w:sz="0" w:space="0" w:color="auto"/>
              </w:divBdr>
            </w:div>
            <w:div w:id="499931264">
              <w:marLeft w:val="0"/>
              <w:marRight w:val="0"/>
              <w:marTop w:val="0"/>
              <w:marBottom w:val="0"/>
              <w:divBdr>
                <w:top w:val="none" w:sz="0" w:space="0" w:color="auto"/>
                <w:left w:val="none" w:sz="0" w:space="0" w:color="auto"/>
                <w:bottom w:val="none" w:sz="0" w:space="0" w:color="auto"/>
                <w:right w:val="none" w:sz="0" w:space="0" w:color="auto"/>
              </w:divBdr>
              <w:divsChild>
                <w:div w:id="1721513722">
                  <w:marLeft w:val="0"/>
                  <w:marRight w:val="0"/>
                  <w:marTop w:val="0"/>
                  <w:marBottom w:val="0"/>
                  <w:divBdr>
                    <w:top w:val="none" w:sz="0" w:space="0" w:color="auto"/>
                    <w:left w:val="none" w:sz="0" w:space="0" w:color="auto"/>
                    <w:bottom w:val="none" w:sz="0" w:space="0" w:color="auto"/>
                    <w:right w:val="none" w:sz="0" w:space="0" w:color="auto"/>
                  </w:divBdr>
                  <w:divsChild>
                    <w:div w:id="814377090">
                      <w:marLeft w:val="0"/>
                      <w:marRight w:val="0"/>
                      <w:marTop w:val="0"/>
                      <w:marBottom w:val="0"/>
                      <w:divBdr>
                        <w:top w:val="none" w:sz="0" w:space="0" w:color="auto"/>
                        <w:left w:val="none" w:sz="0" w:space="0" w:color="auto"/>
                        <w:bottom w:val="none" w:sz="0" w:space="0" w:color="auto"/>
                        <w:right w:val="none" w:sz="0" w:space="0" w:color="auto"/>
                      </w:divBdr>
                      <w:divsChild>
                        <w:div w:id="228807843">
                          <w:marLeft w:val="0"/>
                          <w:marRight w:val="0"/>
                          <w:marTop w:val="0"/>
                          <w:marBottom w:val="0"/>
                          <w:divBdr>
                            <w:top w:val="none" w:sz="0" w:space="0" w:color="auto"/>
                            <w:left w:val="none" w:sz="0" w:space="0" w:color="auto"/>
                            <w:bottom w:val="none" w:sz="0" w:space="0" w:color="auto"/>
                            <w:right w:val="none" w:sz="0" w:space="0" w:color="auto"/>
                          </w:divBdr>
                        </w:div>
                        <w:div w:id="51819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815375">
          <w:marLeft w:val="0"/>
          <w:marRight w:val="0"/>
          <w:marTop w:val="150"/>
          <w:marBottom w:val="150"/>
          <w:divBdr>
            <w:top w:val="none" w:sz="0" w:space="0" w:color="auto"/>
            <w:left w:val="none" w:sz="0" w:space="0" w:color="auto"/>
            <w:bottom w:val="none" w:sz="0" w:space="0" w:color="auto"/>
            <w:right w:val="none" w:sz="0" w:space="0" w:color="auto"/>
          </w:divBdr>
        </w:div>
        <w:div w:id="1485009806">
          <w:marLeft w:val="0"/>
          <w:marRight w:val="0"/>
          <w:marTop w:val="0"/>
          <w:marBottom w:val="0"/>
          <w:divBdr>
            <w:top w:val="none" w:sz="0" w:space="0" w:color="auto"/>
            <w:left w:val="none" w:sz="0" w:space="0" w:color="auto"/>
            <w:bottom w:val="none" w:sz="0" w:space="0" w:color="auto"/>
            <w:right w:val="none" w:sz="0" w:space="0" w:color="auto"/>
          </w:divBdr>
          <w:divsChild>
            <w:div w:id="2057509468">
              <w:marLeft w:val="0"/>
              <w:marRight w:val="0"/>
              <w:marTop w:val="0"/>
              <w:marBottom w:val="450"/>
              <w:divBdr>
                <w:top w:val="none" w:sz="0" w:space="0" w:color="auto"/>
                <w:left w:val="none" w:sz="0" w:space="0" w:color="auto"/>
                <w:bottom w:val="none" w:sz="0" w:space="0" w:color="auto"/>
                <w:right w:val="none" w:sz="0" w:space="0" w:color="auto"/>
              </w:divBdr>
              <w:divsChild>
                <w:div w:id="13912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4550">
          <w:marLeft w:val="0"/>
          <w:marRight w:val="0"/>
          <w:marTop w:val="0"/>
          <w:marBottom w:val="450"/>
          <w:divBdr>
            <w:top w:val="none" w:sz="0" w:space="0" w:color="auto"/>
            <w:left w:val="none" w:sz="0" w:space="0" w:color="auto"/>
            <w:bottom w:val="none" w:sz="0" w:space="0" w:color="auto"/>
            <w:right w:val="none" w:sz="0" w:space="0" w:color="auto"/>
          </w:divBdr>
          <w:divsChild>
            <w:div w:id="421688201">
              <w:marLeft w:val="0"/>
              <w:marRight w:val="0"/>
              <w:marTop w:val="0"/>
              <w:marBottom w:val="150"/>
              <w:divBdr>
                <w:top w:val="none" w:sz="0" w:space="0" w:color="auto"/>
                <w:left w:val="none" w:sz="0" w:space="0" w:color="auto"/>
                <w:bottom w:val="single" w:sz="6" w:space="8" w:color="999999"/>
                <w:right w:val="none" w:sz="0" w:space="0" w:color="auto"/>
              </w:divBdr>
              <w:divsChild>
                <w:div w:id="1877544765">
                  <w:marLeft w:val="0"/>
                  <w:marRight w:val="0"/>
                  <w:marTop w:val="0"/>
                  <w:marBottom w:val="75"/>
                  <w:divBdr>
                    <w:top w:val="none" w:sz="0" w:space="0" w:color="auto"/>
                    <w:left w:val="none" w:sz="0" w:space="0" w:color="auto"/>
                    <w:bottom w:val="none" w:sz="0" w:space="0" w:color="auto"/>
                    <w:right w:val="none" w:sz="0" w:space="0" w:color="auto"/>
                  </w:divBdr>
                </w:div>
                <w:div w:id="311908269">
                  <w:marLeft w:val="0"/>
                  <w:marRight w:val="0"/>
                  <w:marTop w:val="150"/>
                  <w:marBottom w:val="0"/>
                  <w:divBdr>
                    <w:top w:val="none" w:sz="0" w:space="0" w:color="auto"/>
                    <w:left w:val="none" w:sz="0" w:space="0" w:color="auto"/>
                    <w:bottom w:val="none" w:sz="0" w:space="0" w:color="auto"/>
                    <w:right w:val="none" w:sz="0" w:space="0" w:color="auto"/>
                  </w:divBdr>
                </w:div>
              </w:divsChild>
            </w:div>
            <w:div w:id="1634095100">
              <w:marLeft w:val="0"/>
              <w:marRight w:val="0"/>
              <w:marTop w:val="0"/>
              <w:marBottom w:val="150"/>
              <w:divBdr>
                <w:top w:val="none" w:sz="0" w:space="0" w:color="auto"/>
                <w:left w:val="none" w:sz="0" w:space="0" w:color="auto"/>
                <w:bottom w:val="single" w:sz="6" w:space="8" w:color="999999"/>
                <w:right w:val="none" w:sz="0" w:space="0" w:color="auto"/>
              </w:divBdr>
              <w:divsChild>
                <w:div w:id="2039507690">
                  <w:marLeft w:val="0"/>
                  <w:marRight w:val="0"/>
                  <w:marTop w:val="0"/>
                  <w:marBottom w:val="75"/>
                  <w:divBdr>
                    <w:top w:val="none" w:sz="0" w:space="0" w:color="auto"/>
                    <w:left w:val="none" w:sz="0" w:space="0" w:color="auto"/>
                    <w:bottom w:val="none" w:sz="0" w:space="0" w:color="auto"/>
                    <w:right w:val="none" w:sz="0" w:space="0" w:color="auto"/>
                  </w:divBdr>
                </w:div>
                <w:div w:id="887185707">
                  <w:marLeft w:val="0"/>
                  <w:marRight w:val="0"/>
                  <w:marTop w:val="150"/>
                  <w:marBottom w:val="0"/>
                  <w:divBdr>
                    <w:top w:val="none" w:sz="0" w:space="0" w:color="auto"/>
                    <w:left w:val="none" w:sz="0" w:space="0" w:color="auto"/>
                    <w:bottom w:val="none" w:sz="0" w:space="0" w:color="auto"/>
                    <w:right w:val="none" w:sz="0" w:space="0" w:color="auto"/>
                  </w:divBdr>
                </w:div>
              </w:divsChild>
            </w:div>
            <w:div w:id="1722822562">
              <w:marLeft w:val="0"/>
              <w:marRight w:val="0"/>
              <w:marTop w:val="0"/>
              <w:marBottom w:val="150"/>
              <w:divBdr>
                <w:top w:val="none" w:sz="0" w:space="0" w:color="auto"/>
                <w:left w:val="none" w:sz="0" w:space="0" w:color="auto"/>
                <w:bottom w:val="single" w:sz="6" w:space="8" w:color="999999"/>
                <w:right w:val="none" w:sz="0" w:space="0" w:color="auto"/>
              </w:divBdr>
              <w:divsChild>
                <w:div w:id="573976817">
                  <w:marLeft w:val="0"/>
                  <w:marRight w:val="0"/>
                  <w:marTop w:val="0"/>
                  <w:marBottom w:val="75"/>
                  <w:divBdr>
                    <w:top w:val="none" w:sz="0" w:space="0" w:color="auto"/>
                    <w:left w:val="none" w:sz="0" w:space="0" w:color="auto"/>
                    <w:bottom w:val="none" w:sz="0" w:space="0" w:color="auto"/>
                    <w:right w:val="none" w:sz="0" w:space="0" w:color="auto"/>
                  </w:divBdr>
                </w:div>
                <w:div w:id="486676671">
                  <w:marLeft w:val="0"/>
                  <w:marRight w:val="0"/>
                  <w:marTop w:val="150"/>
                  <w:marBottom w:val="0"/>
                  <w:divBdr>
                    <w:top w:val="none" w:sz="0" w:space="0" w:color="auto"/>
                    <w:left w:val="none" w:sz="0" w:space="0" w:color="auto"/>
                    <w:bottom w:val="none" w:sz="0" w:space="0" w:color="auto"/>
                    <w:right w:val="none" w:sz="0" w:space="0" w:color="auto"/>
                  </w:divBdr>
                </w:div>
              </w:divsChild>
            </w:div>
            <w:div w:id="194464699">
              <w:marLeft w:val="0"/>
              <w:marRight w:val="0"/>
              <w:marTop w:val="0"/>
              <w:marBottom w:val="150"/>
              <w:divBdr>
                <w:top w:val="none" w:sz="0" w:space="0" w:color="auto"/>
                <w:left w:val="none" w:sz="0" w:space="0" w:color="auto"/>
                <w:bottom w:val="single" w:sz="6" w:space="8" w:color="999999"/>
                <w:right w:val="none" w:sz="0" w:space="0" w:color="auto"/>
              </w:divBdr>
              <w:divsChild>
                <w:div w:id="1667244099">
                  <w:marLeft w:val="0"/>
                  <w:marRight w:val="0"/>
                  <w:marTop w:val="0"/>
                  <w:marBottom w:val="75"/>
                  <w:divBdr>
                    <w:top w:val="none" w:sz="0" w:space="0" w:color="auto"/>
                    <w:left w:val="none" w:sz="0" w:space="0" w:color="auto"/>
                    <w:bottom w:val="none" w:sz="0" w:space="0" w:color="auto"/>
                    <w:right w:val="none" w:sz="0" w:space="0" w:color="auto"/>
                  </w:divBdr>
                </w:div>
                <w:div w:id="1054164136">
                  <w:marLeft w:val="0"/>
                  <w:marRight w:val="0"/>
                  <w:marTop w:val="150"/>
                  <w:marBottom w:val="0"/>
                  <w:divBdr>
                    <w:top w:val="none" w:sz="0" w:space="0" w:color="auto"/>
                    <w:left w:val="none" w:sz="0" w:space="0" w:color="auto"/>
                    <w:bottom w:val="none" w:sz="0" w:space="0" w:color="auto"/>
                    <w:right w:val="none" w:sz="0" w:space="0" w:color="auto"/>
                  </w:divBdr>
                </w:div>
              </w:divsChild>
            </w:div>
            <w:div w:id="1697849074">
              <w:marLeft w:val="0"/>
              <w:marRight w:val="0"/>
              <w:marTop w:val="0"/>
              <w:marBottom w:val="150"/>
              <w:divBdr>
                <w:top w:val="none" w:sz="0" w:space="0" w:color="auto"/>
                <w:left w:val="none" w:sz="0" w:space="0" w:color="auto"/>
                <w:bottom w:val="none" w:sz="0" w:space="0" w:color="auto"/>
                <w:right w:val="none" w:sz="0" w:space="0" w:color="auto"/>
              </w:divBdr>
              <w:divsChild>
                <w:div w:id="1468432314">
                  <w:marLeft w:val="0"/>
                  <w:marRight w:val="0"/>
                  <w:marTop w:val="0"/>
                  <w:marBottom w:val="75"/>
                  <w:divBdr>
                    <w:top w:val="none" w:sz="0" w:space="0" w:color="auto"/>
                    <w:left w:val="none" w:sz="0" w:space="0" w:color="auto"/>
                    <w:bottom w:val="none" w:sz="0" w:space="0" w:color="auto"/>
                    <w:right w:val="none" w:sz="0" w:space="0" w:color="auto"/>
                  </w:divBdr>
                </w:div>
                <w:div w:id="889074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02717793">
      <w:bodyDiv w:val="1"/>
      <w:marLeft w:val="0"/>
      <w:marRight w:val="0"/>
      <w:marTop w:val="0"/>
      <w:marBottom w:val="0"/>
      <w:divBdr>
        <w:top w:val="none" w:sz="0" w:space="0" w:color="auto"/>
        <w:left w:val="none" w:sz="0" w:space="0" w:color="auto"/>
        <w:bottom w:val="none" w:sz="0" w:space="0" w:color="auto"/>
        <w:right w:val="none" w:sz="0" w:space="0" w:color="auto"/>
      </w:divBdr>
      <w:divsChild>
        <w:div w:id="413404544">
          <w:marLeft w:val="0"/>
          <w:marRight w:val="0"/>
          <w:marTop w:val="0"/>
          <w:marBottom w:val="0"/>
          <w:divBdr>
            <w:top w:val="none" w:sz="0" w:space="0" w:color="auto"/>
            <w:left w:val="none" w:sz="0" w:space="0" w:color="auto"/>
            <w:bottom w:val="none" w:sz="0" w:space="0" w:color="auto"/>
            <w:right w:val="none" w:sz="0" w:space="0" w:color="auto"/>
          </w:divBdr>
        </w:div>
        <w:div w:id="305209801">
          <w:marLeft w:val="0"/>
          <w:marRight w:val="0"/>
          <w:marTop w:val="0"/>
          <w:marBottom w:val="0"/>
          <w:divBdr>
            <w:top w:val="none" w:sz="0" w:space="0" w:color="auto"/>
            <w:left w:val="none" w:sz="0" w:space="0" w:color="auto"/>
            <w:bottom w:val="none" w:sz="0" w:space="0" w:color="auto"/>
            <w:right w:val="none" w:sz="0" w:space="0" w:color="auto"/>
          </w:divBdr>
          <w:divsChild>
            <w:div w:id="1668097617">
              <w:marLeft w:val="0"/>
              <w:marRight w:val="0"/>
              <w:marTop w:val="0"/>
              <w:marBottom w:val="0"/>
              <w:divBdr>
                <w:top w:val="none" w:sz="0" w:space="0" w:color="auto"/>
                <w:left w:val="none" w:sz="0" w:space="0" w:color="auto"/>
                <w:bottom w:val="none" w:sz="0" w:space="0" w:color="auto"/>
                <w:right w:val="none" w:sz="0" w:space="0" w:color="auto"/>
              </w:divBdr>
            </w:div>
          </w:divsChild>
        </w:div>
        <w:div w:id="1629242244">
          <w:marLeft w:val="0"/>
          <w:marRight w:val="0"/>
          <w:marTop w:val="0"/>
          <w:marBottom w:val="0"/>
          <w:divBdr>
            <w:top w:val="none" w:sz="0" w:space="0" w:color="auto"/>
            <w:left w:val="none" w:sz="0" w:space="0" w:color="auto"/>
            <w:bottom w:val="none" w:sz="0" w:space="0" w:color="auto"/>
            <w:right w:val="none" w:sz="0" w:space="0" w:color="auto"/>
          </w:divBdr>
          <w:divsChild>
            <w:div w:id="1455294617">
              <w:marLeft w:val="0"/>
              <w:marRight w:val="0"/>
              <w:marTop w:val="0"/>
              <w:marBottom w:val="0"/>
              <w:divBdr>
                <w:top w:val="none" w:sz="0" w:space="0" w:color="auto"/>
                <w:left w:val="none" w:sz="0" w:space="0" w:color="auto"/>
                <w:bottom w:val="none" w:sz="0" w:space="0" w:color="auto"/>
                <w:right w:val="none" w:sz="0" w:space="0" w:color="auto"/>
              </w:divBdr>
              <w:divsChild>
                <w:div w:id="1469471823">
                  <w:marLeft w:val="0"/>
                  <w:marRight w:val="0"/>
                  <w:marTop w:val="0"/>
                  <w:marBottom w:val="0"/>
                  <w:divBdr>
                    <w:top w:val="none" w:sz="0" w:space="0" w:color="auto"/>
                    <w:left w:val="none" w:sz="0" w:space="0" w:color="auto"/>
                    <w:bottom w:val="none" w:sz="0" w:space="0" w:color="auto"/>
                    <w:right w:val="none" w:sz="0" w:space="0" w:color="auto"/>
                  </w:divBdr>
                  <w:divsChild>
                    <w:div w:id="1658454352">
                      <w:marLeft w:val="0"/>
                      <w:marRight w:val="0"/>
                      <w:marTop w:val="0"/>
                      <w:marBottom w:val="0"/>
                      <w:divBdr>
                        <w:top w:val="none" w:sz="0" w:space="0" w:color="auto"/>
                        <w:left w:val="none" w:sz="0" w:space="0" w:color="auto"/>
                        <w:bottom w:val="none" w:sz="0" w:space="0" w:color="auto"/>
                        <w:right w:val="none" w:sz="0" w:space="0" w:color="auto"/>
                      </w:divBdr>
                      <w:divsChild>
                        <w:div w:id="1049449751">
                          <w:marLeft w:val="0"/>
                          <w:marRight w:val="0"/>
                          <w:marTop w:val="0"/>
                          <w:marBottom w:val="0"/>
                          <w:divBdr>
                            <w:top w:val="none" w:sz="0" w:space="0" w:color="auto"/>
                            <w:left w:val="none" w:sz="0" w:space="0" w:color="auto"/>
                            <w:bottom w:val="none" w:sz="0" w:space="0" w:color="auto"/>
                            <w:right w:val="none" w:sz="0" w:space="0" w:color="auto"/>
                          </w:divBdr>
                        </w:div>
                        <w:div w:id="9753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352256">
      <w:bodyDiv w:val="1"/>
      <w:marLeft w:val="0"/>
      <w:marRight w:val="0"/>
      <w:marTop w:val="0"/>
      <w:marBottom w:val="0"/>
      <w:divBdr>
        <w:top w:val="none" w:sz="0" w:space="0" w:color="auto"/>
        <w:left w:val="none" w:sz="0" w:space="0" w:color="auto"/>
        <w:bottom w:val="none" w:sz="0" w:space="0" w:color="auto"/>
        <w:right w:val="none" w:sz="0" w:space="0" w:color="auto"/>
      </w:divBdr>
    </w:div>
    <w:div w:id="1540782797">
      <w:bodyDiv w:val="1"/>
      <w:marLeft w:val="0"/>
      <w:marRight w:val="0"/>
      <w:marTop w:val="0"/>
      <w:marBottom w:val="0"/>
      <w:divBdr>
        <w:top w:val="none" w:sz="0" w:space="0" w:color="auto"/>
        <w:left w:val="none" w:sz="0" w:space="0" w:color="auto"/>
        <w:bottom w:val="none" w:sz="0" w:space="0" w:color="auto"/>
        <w:right w:val="none" w:sz="0" w:space="0" w:color="auto"/>
      </w:divBdr>
      <w:divsChild>
        <w:div w:id="848518503">
          <w:marLeft w:val="0"/>
          <w:marRight w:val="0"/>
          <w:marTop w:val="0"/>
          <w:marBottom w:val="0"/>
          <w:divBdr>
            <w:top w:val="none" w:sz="0" w:space="0" w:color="auto"/>
            <w:left w:val="none" w:sz="0" w:space="0" w:color="auto"/>
            <w:bottom w:val="none" w:sz="0" w:space="0" w:color="auto"/>
            <w:right w:val="none" w:sz="0" w:space="0" w:color="auto"/>
          </w:divBdr>
        </w:div>
      </w:divsChild>
    </w:div>
    <w:div w:id="1770006954">
      <w:bodyDiv w:val="1"/>
      <w:marLeft w:val="0"/>
      <w:marRight w:val="0"/>
      <w:marTop w:val="0"/>
      <w:marBottom w:val="0"/>
      <w:divBdr>
        <w:top w:val="none" w:sz="0" w:space="0" w:color="auto"/>
        <w:left w:val="none" w:sz="0" w:space="0" w:color="auto"/>
        <w:bottom w:val="none" w:sz="0" w:space="0" w:color="auto"/>
        <w:right w:val="none" w:sz="0" w:space="0" w:color="auto"/>
      </w:divBdr>
      <w:divsChild>
        <w:div w:id="2100715247">
          <w:marLeft w:val="0"/>
          <w:marRight w:val="0"/>
          <w:marTop w:val="0"/>
          <w:marBottom w:val="0"/>
          <w:divBdr>
            <w:top w:val="none" w:sz="0" w:space="0" w:color="auto"/>
            <w:left w:val="none" w:sz="0" w:space="0" w:color="auto"/>
            <w:bottom w:val="none" w:sz="0" w:space="0" w:color="auto"/>
            <w:right w:val="none" w:sz="0" w:space="0" w:color="auto"/>
          </w:divBdr>
        </w:div>
        <w:div w:id="804083252">
          <w:marLeft w:val="0"/>
          <w:marRight w:val="0"/>
          <w:marTop w:val="0"/>
          <w:marBottom w:val="0"/>
          <w:divBdr>
            <w:top w:val="none" w:sz="0" w:space="0" w:color="auto"/>
            <w:left w:val="none" w:sz="0" w:space="0" w:color="auto"/>
            <w:bottom w:val="none" w:sz="0" w:space="0" w:color="auto"/>
            <w:right w:val="none" w:sz="0" w:space="0" w:color="auto"/>
          </w:divBdr>
          <w:divsChild>
            <w:div w:id="1890995447">
              <w:marLeft w:val="0"/>
              <w:marRight w:val="0"/>
              <w:marTop w:val="0"/>
              <w:marBottom w:val="0"/>
              <w:divBdr>
                <w:top w:val="none" w:sz="0" w:space="0" w:color="auto"/>
                <w:left w:val="none" w:sz="0" w:space="0" w:color="auto"/>
                <w:bottom w:val="none" w:sz="0" w:space="0" w:color="auto"/>
                <w:right w:val="none" w:sz="0" w:space="0" w:color="auto"/>
              </w:divBdr>
              <w:divsChild>
                <w:div w:id="1361129458">
                  <w:marLeft w:val="0"/>
                  <w:marRight w:val="0"/>
                  <w:marTop w:val="0"/>
                  <w:marBottom w:val="0"/>
                  <w:divBdr>
                    <w:top w:val="none" w:sz="0" w:space="0" w:color="auto"/>
                    <w:left w:val="none" w:sz="0" w:space="0" w:color="auto"/>
                    <w:bottom w:val="none" w:sz="0" w:space="0" w:color="auto"/>
                    <w:right w:val="none" w:sz="0" w:space="0" w:color="auto"/>
                  </w:divBdr>
                  <w:divsChild>
                    <w:div w:id="567157678">
                      <w:marLeft w:val="0"/>
                      <w:marRight w:val="0"/>
                      <w:marTop w:val="0"/>
                      <w:marBottom w:val="0"/>
                      <w:divBdr>
                        <w:top w:val="none" w:sz="0" w:space="0" w:color="auto"/>
                        <w:left w:val="none" w:sz="0" w:space="0" w:color="auto"/>
                        <w:bottom w:val="none" w:sz="0" w:space="0" w:color="auto"/>
                        <w:right w:val="none" w:sz="0" w:space="0" w:color="auto"/>
                      </w:divBdr>
                      <w:divsChild>
                        <w:div w:id="1004675134">
                          <w:marLeft w:val="0"/>
                          <w:marRight w:val="0"/>
                          <w:marTop w:val="0"/>
                          <w:marBottom w:val="0"/>
                          <w:divBdr>
                            <w:top w:val="none" w:sz="0" w:space="0" w:color="auto"/>
                            <w:left w:val="none" w:sz="0" w:space="0" w:color="auto"/>
                            <w:bottom w:val="none" w:sz="0" w:space="0" w:color="auto"/>
                            <w:right w:val="none" w:sz="0" w:space="0" w:color="auto"/>
                          </w:divBdr>
                          <w:divsChild>
                            <w:div w:id="1565723390">
                              <w:marLeft w:val="0"/>
                              <w:marRight w:val="0"/>
                              <w:marTop w:val="0"/>
                              <w:marBottom w:val="0"/>
                              <w:divBdr>
                                <w:top w:val="none" w:sz="0" w:space="0" w:color="auto"/>
                                <w:left w:val="none" w:sz="0" w:space="0" w:color="auto"/>
                                <w:bottom w:val="none" w:sz="0" w:space="0" w:color="auto"/>
                                <w:right w:val="none" w:sz="0" w:space="0" w:color="auto"/>
                              </w:divBdr>
                              <w:divsChild>
                                <w:div w:id="1292711669">
                                  <w:marLeft w:val="0"/>
                                  <w:marRight w:val="0"/>
                                  <w:marTop w:val="0"/>
                                  <w:marBottom w:val="0"/>
                                  <w:divBdr>
                                    <w:top w:val="none" w:sz="0" w:space="0" w:color="auto"/>
                                    <w:left w:val="none" w:sz="0" w:space="0" w:color="auto"/>
                                    <w:bottom w:val="none" w:sz="0" w:space="0" w:color="auto"/>
                                    <w:right w:val="none" w:sz="0" w:space="0" w:color="auto"/>
                                  </w:divBdr>
                                  <w:divsChild>
                                    <w:div w:id="352923754">
                                      <w:marLeft w:val="0"/>
                                      <w:marRight w:val="0"/>
                                      <w:marTop w:val="0"/>
                                      <w:marBottom w:val="0"/>
                                      <w:divBdr>
                                        <w:top w:val="none" w:sz="0" w:space="0" w:color="auto"/>
                                        <w:left w:val="none" w:sz="0" w:space="0" w:color="auto"/>
                                        <w:bottom w:val="none" w:sz="0" w:space="0" w:color="auto"/>
                                        <w:right w:val="none" w:sz="0" w:space="0" w:color="auto"/>
                                      </w:divBdr>
                                    </w:div>
                                    <w:div w:id="187900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4561">
                          <w:marLeft w:val="0"/>
                          <w:marRight w:val="0"/>
                          <w:marTop w:val="0"/>
                          <w:marBottom w:val="0"/>
                          <w:divBdr>
                            <w:top w:val="none" w:sz="0" w:space="0" w:color="auto"/>
                            <w:left w:val="none" w:sz="0" w:space="0" w:color="auto"/>
                            <w:bottom w:val="none" w:sz="0" w:space="0" w:color="auto"/>
                            <w:right w:val="none" w:sz="0" w:space="0" w:color="auto"/>
                          </w:divBdr>
                        </w:div>
                        <w:div w:id="10843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8471">
          <w:marLeft w:val="0"/>
          <w:marRight w:val="0"/>
          <w:marTop w:val="0"/>
          <w:marBottom w:val="0"/>
          <w:divBdr>
            <w:top w:val="none" w:sz="0" w:space="0" w:color="auto"/>
            <w:left w:val="none" w:sz="0" w:space="0" w:color="auto"/>
            <w:bottom w:val="none" w:sz="0" w:space="0" w:color="auto"/>
            <w:right w:val="none" w:sz="0" w:space="0" w:color="auto"/>
          </w:divBdr>
        </w:div>
        <w:div w:id="2080010985">
          <w:marLeft w:val="0"/>
          <w:marRight w:val="0"/>
          <w:marTop w:val="0"/>
          <w:marBottom w:val="0"/>
          <w:divBdr>
            <w:top w:val="none" w:sz="0" w:space="0" w:color="auto"/>
            <w:left w:val="none" w:sz="0" w:space="0" w:color="auto"/>
            <w:bottom w:val="none" w:sz="0" w:space="0" w:color="auto"/>
            <w:right w:val="none" w:sz="0" w:space="0" w:color="auto"/>
          </w:divBdr>
        </w:div>
        <w:div w:id="1513569598">
          <w:marLeft w:val="0"/>
          <w:marRight w:val="0"/>
          <w:marTop w:val="0"/>
          <w:marBottom w:val="0"/>
          <w:divBdr>
            <w:top w:val="none" w:sz="0" w:space="0" w:color="auto"/>
            <w:left w:val="none" w:sz="0" w:space="0" w:color="auto"/>
            <w:bottom w:val="none" w:sz="0" w:space="0" w:color="auto"/>
            <w:right w:val="none" w:sz="0" w:space="0" w:color="auto"/>
          </w:divBdr>
          <w:divsChild>
            <w:div w:id="2108039710">
              <w:marLeft w:val="0"/>
              <w:marRight w:val="0"/>
              <w:marTop w:val="0"/>
              <w:marBottom w:val="0"/>
              <w:divBdr>
                <w:top w:val="none" w:sz="0" w:space="0" w:color="auto"/>
                <w:left w:val="none" w:sz="0" w:space="0" w:color="auto"/>
                <w:bottom w:val="none" w:sz="0" w:space="0" w:color="auto"/>
                <w:right w:val="none" w:sz="0" w:space="0" w:color="auto"/>
              </w:divBdr>
            </w:div>
          </w:divsChild>
        </w:div>
        <w:div w:id="1364289095">
          <w:marLeft w:val="0"/>
          <w:marRight w:val="0"/>
          <w:marTop w:val="0"/>
          <w:marBottom w:val="0"/>
          <w:divBdr>
            <w:top w:val="none" w:sz="0" w:space="0" w:color="auto"/>
            <w:left w:val="none" w:sz="0" w:space="0" w:color="auto"/>
            <w:bottom w:val="none" w:sz="0" w:space="0" w:color="auto"/>
            <w:right w:val="none" w:sz="0" w:space="0" w:color="auto"/>
          </w:divBdr>
          <w:divsChild>
            <w:div w:id="1149247631">
              <w:marLeft w:val="0"/>
              <w:marRight w:val="0"/>
              <w:marTop w:val="0"/>
              <w:marBottom w:val="0"/>
              <w:divBdr>
                <w:top w:val="none" w:sz="0" w:space="0" w:color="auto"/>
                <w:left w:val="none" w:sz="0" w:space="0" w:color="auto"/>
                <w:bottom w:val="none" w:sz="0" w:space="0" w:color="auto"/>
                <w:right w:val="none" w:sz="0" w:space="0" w:color="auto"/>
              </w:divBdr>
              <w:divsChild>
                <w:div w:id="1109857313">
                  <w:marLeft w:val="0"/>
                  <w:marRight w:val="0"/>
                  <w:marTop w:val="0"/>
                  <w:marBottom w:val="0"/>
                  <w:divBdr>
                    <w:top w:val="none" w:sz="0" w:space="0" w:color="auto"/>
                    <w:left w:val="none" w:sz="0" w:space="0" w:color="auto"/>
                    <w:bottom w:val="none" w:sz="0" w:space="0" w:color="auto"/>
                    <w:right w:val="none" w:sz="0" w:space="0" w:color="auto"/>
                  </w:divBdr>
                  <w:divsChild>
                    <w:div w:id="476267376">
                      <w:marLeft w:val="0"/>
                      <w:marRight w:val="0"/>
                      <w:marTop w:val="0"/>
                      <w:marBottom w:val="0"/>
                      <w:divBdr>
                        <w:top w:val="none" w:sz="0" w:space="0" w:color="auto"/>
                        <w:left w:val="none" w:sz="0" w:space="0" w:color="auto"/>
                        <w:bottom w:val="none" w:sz="0" w:space="0" w:color="auto"/>
                        <w:right w:val="none" w:sz="0" w:space="0" w:color="auto"/>
                      </w:divBdr>
                      <w:divsChild>
                        <w:div w:id="219436951">
                          <w:marLeft w:val="0"/>
                          <w:marRight w:val="0"/>
                          <w:marTop w:val="0"/>
                          <w:marBottom w:val="0"/>
                          <w:divBdr>
                            <w:top w:val="none" w:sz="0" w:space="0" w:color="auto"/>
                            <w:left w:val="none" w:sz="0" w:space="0" w:color="auto"/>
                            <w:bottom w:val="none" w:sz="0" w:space="0" w:color="auto"/>
                            <w:right w:val="none" w:sz="0" w:space="0" w:color="auto"/>
                          </w:divBdr>
                        </w:div>
                        <w:div w:id="14430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5608">
              <w:marLeft w:val="0"/>
              <w:marRight w:val="0"/>
              <w:marTop w:val="0"/>
              <w:marBottom w:val="0"/>
              <w:divBdr>
                <w:top w:val="none" w:sz="0" w:space="0" w:color="auto"/>
                <w:left w:val="none" w:sz="0" w:space="0" w:color="auto"/>
                <w:bottom w:val="none" w:sz="0" w:space="0" w:color="auto"/>
                <w:right w:val="none" w:sz="0" w:space="0" w:color="auto"/>
              </w:divBdr>
            </w:div>
            <w:div w:id="697974230">
              <w:marLeft w:val="0"/>
              <w:marRight w:val="0"/>
              <w:marTop w:val="0"/>
              <w:marBottom w:val="0"/>
              <w:divBdr>
                <w:top w:val="none" w:sz="0" w:space="0" w:color="auto"/>
                <w:left w:val="none" w:sz="0" w:space="0" w:color="auto"/>
                <w:bottom w:val="none" w:sz="0" w:space="0" w:color="auto"/>
                <w:right w:val="none" w:sz="0" w:space="0" w:color="auto"/>
              </w:divBdr>
              <w:divsChild>
                <w:div w:id="1230463074">
                  <w:marLeft w:val="0"/>
                  <w:marRight w:val="0"/>
                  <w:marTop w:val="0"/>
                  <w:marBottom w:val="0"/>
                  <w:divBdr>
                    <w:top w:val="none" w:sz="0" w:space="0" w:color="auto"/>
                    <w:left w:val="none" w:sz="0" w:space="0" w:color="auto"/>
                    <w:bottom w:val="none" w:sz="0" w:space="0" w:color="auto"/>
                    <w:right w:val="none" w:sz="0" w:space="0" w:color="auto"/>
                  </w:divBdr>
                </w:div>
              </w:divsChild>
            </w:div>
            <w:div w:id="1293366812">
              <w:marLeft w:val="0"/>
              <w:marRight w:val="0"/>
              <w:marTop w:val="0"/>
              <w:marBottom w:val="0"/>
              <w:divBdr>
                <w:top w:val="none" w:sz="0" w:space="0" w:color="auto"/>
                <w:left w:val="none" w:sz="0" w:space="0" w:color="auto"/>
                <w:bottom w:val="none" w:sz="0" w:space="0" w:color="auto"/>
                <w:right w:val="none" w:sz="0" w:space="0" w:color="auto"/>
              </w:divBdr>
            </w:div>
            <w:div w:id="337730929">
              <w:marLeft w:val="0"/>
              <w:marRight w:val="0"/>
              <w:marTop w:val="0"/>
              <w:marBottom w:val="0"/>
              <w:divBdr>
                <w:top w:val="none" w:sz="0" w:space="0" w:color="auto"/>
                <w:left w:val="none" w:sz="0" w:space="0" w:color="auto"/>
                <w:bottom w:val="none" w:sz="0" w:space="0" w:color="auto"/>
                <w:right w:val="none" w:sz="0" w:space="0" w:color="auto"/>
              </w:divBdr>
              <w:divsChild>
                <w:div w:id="1556238219">
                  <w:marLeft w:val="0"/>
                  <w:marRight w:val="0"/>
                  <w:marTop w:val="0"/>
                  <w:marBottom w:val="0"/>
                  <w:divBdr>
                    <w:top w:val="none" w:sz="0" w:space="0" w:color="auto"/>
                    <w:left w:val="none" w:sz="0" w:space="0" w:color="auto"/>
                    <w:bottom w:val="none" w:sz="0" w:space="0" w:color="auto"/>
                    <w:right w:val="none" w:sz="0" w:space="0" w:color="auto"/>
                  </w:divBdr>
                  <w:divsChild>
                    <w:div w:id="917638818">
                      <w:marLeft w:val="0"/>
                      <w:marRight w:val="0"/>
                      <w:marTop w:val="0"/>
                      <w:marBottom w:val="0"/>
                      <w:divBdr>
                        <w:top w:val="none" w:sz="0" w:space="0" w:color="auto"/>
                        <w:left w:val="none" w:sz="0" w:space="0" w:color="auto"/>
                        <w:bottom w:val="none" w:sz="0" w:space="0" w:color="auto"/>
                        <w:right w:val="none" w:sz="0" w:space="0" w:color="auto"/>
                      </w:divBdr>
                      <w:divsChild>
                        <w:div w:id="1466965094">
                          <w:marLeft w:val="0"/>
                          <w:marRight w:val="0"/>
                          <w:marTop w:val="0"/>
                          <w:marBottom w:val="0"/>
                          <w:divBdr>
                            <w:top w:val="none" w:sz="0" w:space="0" w:color="auto"/>
                            <w:left w:val="none" w:sz="0" w:space="0" w:color="auto"/>
                            <w:bottom w:val="none" w:sz="0" w:space="0" w:color="auto"/>
                            <w:right w:val="none" w:sz="0" w:space="0" w:color="auto"/>
                          </w:divBdr>
                        </w:div>
                        <w:div w:id="7374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82232">
      <w:bodyDiv w:val="1"/>
      <w:marLeft w:val="0"/>
      <w:marRight w:val="0"/>
      <w:marTop w:val="0"/>
      <w:marBottom w:val="0"/>
      <w:divBdr>
        <w:top w:val="none" w:sz="0" w:space="0" w:color="auto"/>
        <w:left w:val="none" w:sz="0" w:space="0" w:color="auto"/>
        <w:bottom w:val="none" w:sz="0" w:space="0" w:color="auto"/>
        <w:right w:val="none" w:sz="0" w:space="0" w:color="auto"/>
      </w:divBdr>
      <w:divsChild>
        <w:div w:id="1227298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r.ru/finmarket/development/development_affor/" TargetMode="External"/><Relationship Id="rId3" Type="http://schemas.openxmlformats.org/officeDocument/2006/relationships/settings" Target="settings.xml"/><Relationship Id="rId7" Type="http://schemas.openxmlformats.org/officeDocument/2006/relationships/hyperlink" Target="http://government.ru/orders/selection/401/3795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g.ru/2019/09/17/dmitrij-medvedev-o-demografii-medicine-i-borbe-s-bednostiu.html" TargetMode="External"/><Relationship Id="rId11" Type="http://schemas.openxmlformats.org/officeDocument/2006/relationships/fontTable" Target="fontTable.xml"/><Relationship Id="rId5" Type="http://schemas.openxmlformats.org/officeDocument/2006/relationships/hyperlink" Target="http://www.cbr.ru/StaticHtml/File/41186/190912-59-1.pdf" TargetMode="External"/><Relationship Id="rId10" Type="http://schemas.openxmlformats.org/officeDocument/2006/relationships/hyperlink" Target="http://www.cbr.ru/Collection/Collection/File/24097/2019_3.pdf" TargetMode="External"/><Relationship Id="rId4" Type="http://schemas.openxmlformats.org/officeDocument/2006/relationships/webSettings" Target="webSettings.xml"/><Relationship Id="rId9" Type="http://schemas.openxmlformats.org/officeDocument/2006/relationships/hyperlink" Target="http://www.cbr.ru/StaticHtml/File/59420/2019102_in_05_35-7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21</Pages>
  <Words>6564</Words>
  <Characters>37420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2019-11-21T09:12:00Z</dcterms:created>
  <dcterms:modified xsi:type="dcterms:W3CDTF">2019-11-22T07:53:00Z</dcterms:modified>
</cp:coreProperties>
</file>